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F86DBF" w14:textId="77777777" w:rsidR="005944A5" w:rsidRPr="00EF7426" w:rsidRDefault="00021B55">
      <w:pPr>
        <w:rPr>
          <w:rFonts w:cstheme="minorHAnsi"/>
          <w:sz w:val="24"/>
          <w:szCs w:val="24"/>
        </w:rPr>
      </w:pPr>
      <w:r w:rsidRPr="00EF7426">
        <w:rPr>
          <w:rFonts w:cstheme="minorHAnsi"/>
          <w:sz w:val="24"/>
          <w:szCs w:val="24"/>
        </w:rPr>
        <w:t xml:space="preserve">Załącznik nr </w:t>
      </w:r>
      <w:r w:rsidR="006F041A" w:rsidRPr="00EF7426">
        <w:rPr>
          <w:rFonts w:cstheme="minorHAnsi"/>
          <w:sz w:val="24"/>
          <w:szCs w:val="24"/>
        </w:rPr>
        <w:t>3</w:t>
      </w:r>
      <w:r w:rsidRPr="00EF7426">
        <w:rPr>
          <w:rFonts w:cstheme="minorHAnsi"/>
          <w:sz w:val="24"/>
          <w:szCs w:val="24"/>
        </w:rPr>
        <w:t xml:space="preserve"> do SWZ</w:t>
      </w:r>
    </w:p>
    <w:p w14:paraId="47970065" w14:textId="77777777" w:rsidR="00021B55" w:rsidRPr="00EF7426" w:rsidRDefault="00021B55" w:rsidP="00ED11D5">
      <w:pPr>
        <w:pStyle w:val="Nagwek1"/>
        <w:rPr>
          <w:rFonts w:cstheme="minorHAnsi"/>
        </w:rPr>
      </w:pPr>
      <w:r w:rsidRPr="00EF7426">
        <w:rPr>
          <w:rFonts w:cstheme="minorHAnsi"/>
        </w:rPr>
        <w:t>Specyfikacja techniczna</w:t>
      </w:r>
    </w:p>
    <w:p w14:paraId="49B63C6F" w14:textId="0C4E9572" w:rsidR="00021B55" w:rsidRPr="00EF7426" w:rsidRDefault="00021B55" w:rsidP="00596E91">
      <w:pPr>
        <w:pStyle w:val="Nagwek2"/>
        <w:spacing w:after="0"/>
      </w:pPr>
      <w:r w:rsidRPr="00EF7426">
        <w:t xml:space="preserve">Specyfikacja nr </w:t>
      </w:r>
      <w:r w:rsidR="00556B75" w:rsidRPr="00EF7426">
        <w:t>6</w:t>
      </w:r>
      <w:r w:rsidRPr="00EF7426">
        <w:t>:</w:t>
      </w:r>
      <w:r w:rsidR="00AD39DF" w:rsidRPr="00EF7426">
        <w:t xml:space="preserve"> </w:t>
      </w:r>
      <w:r w:rsidR="008765E6" w:rsidRPr="00EF7426">
        <w:t>Łóżko porodowe – 1 sztuka.</w:t>
      </w:r>
    </w:p>
    <w:tbl>
      <w:tblPr>
        <w:tblStyle w:val="Tabela-Siatka"/>
        <w:tblW w:w="9064" w:type="dxa"/>
        <w:tblLook w:val="04A0" w:firstRow="1" w:lastRow="0" w:firstColumn="1" w:lastColumn="0" w:noHBand="0" w:noVBand="1"/>
        <w:tblCaption w:val="Specyfikacja techniczna"/>
        <w:tblDescription w:val="Specyfikacja techniczna zawiera rodzaj sprzętu/parametry i funkcjonalności wymagane przez Zamawiającego oraz rodzaj/oznaczenie/parametry i funkcjonalności oferowanego sprzętu"/>
      </w:tblPr>
      <w:tblGrid>
        <w:gridCol w:w="704"/>
        <w:gridCol w:w="4536"/>
        <w:gridCol w:w="3824"/>
      </w:tblGrid>
      <w:tr w:rsidR="00E20DEF" w:rsidRPr="00EF7426" w14:paraId="2B3D2B05" w14:textId="77777777" w:rsidTr="00596E91">
        <w:tc>
          <w:tcPr>
            <w:tcW w:w="704" w:type="dxa"/>
          </w:tcPr>
          <w:p w14:paraId="6F395679" w14:textId="77777777" w:rsidR="00E20DEF" w:rsidRPr="00EF7426" w:rsidRDefault="00E20DEF" w:rsidP="00596E91">
            <w:pPr>
              <w:spacing w:line="240" w:lineRule="auto"/>
              <w:rPr>
                <w:rFonts w:cstheme="minorHAnsi"/>
                <w:b/>
                <w:sz w:val="24"/>
                <w:szCs w:val="24"/>
              </w:rPr>
            </w:pPr>
            <w:r w:rsidRPr="00EF7426">
              <w:rPr>
                <w:rFonts w:cstheme="minorHAnsi"/>
                <w:b/>
                <w:sz w:val="24"/>
                <w:szCs w:val="24"/>
              </w:rPr>
              <w:t>L.p.</w:t>
            </w:r>
          </w:p>
        </w:tc>
        <w:tc>
          <w:tcPr>
            <w:tcW w:w="4536" w:type="dxa"/>
          </w:tcPr>
          <w:p w14:paraId="05B74C3B" w14:textId="77777777" w:rsidR="00E20DEF" w:rsidRPr="00EF7426" w:rsidRDefault="00E20DEF" w:rsidP="00596E91">
            <w:pPr>
              <w:pStyle w:val="Tekstkomentarza"/>
              <w:spacing w:line="276" w:lineRule="auto"/>
              <w:rPr>
                <w:rFonts w:asciiTheme="minorHAnsi" w:hAnsiTheme="minorHAnsi" w:cstheme="minorHAnsi"/>
                <w:b w:val="0"/>
                <w:bCs w:val="0"/>
              </w:rPr>
            </w:pPr>
            <w:r w:rsidRPr="00EF7426">
              <w:rPr>
                <w:rFonts w:asciiTheme="minorHAnsi" w:hAnsiTheme="minorHAnsi" w:cstheme="minorHAnsi"/>
              </w:rPr>
              <w:t xml:space="preserve">Rodzaj </w:t>
            </w:r>
            <w:r w:rsidR="00DF71BA" w:rsidRPr="00EF7426">
              <w:rPr>
                <w:rFonts w:asciiTheme="minorHAnsi" w:hAnsiTheme="minorHAnsi" w:cstheme="minorHAnsi"/>
              </w:rPr>
              <w:t>sprzętu</w:t>
            </w:r>
            <w:r w:rsidRPr="00EF7426">
              <w:rPr>
                <w:rFonts w:asciiTheme="minorHAnsi" w:hAnsiTheme="minorHAnsi" w:cstheme="minorHAnsi"/>
              </w:rPr>
              <w:t xml:space="preserve"> / Parametry i funkcjonalności wymagan</w:t>
            </w:r>
            <w:r w:rsidR="00DF71BA" w:rsidRPr="00EF7426">
              <w:rPr>
                <w:rFonts w:asciiTheme="minorHAnsi" w:hAnsiTheme="minorHAnsi" w:cstheme="minorHAnsi"/>
              </w:rPr>
              <w:t>e</w:t>
            </w:r>
            <w:r w:rsidRPr="00EF7426">
              <w:rPr>
                <w:rFonts w:asciiTheme="minorHAnsi" w:hAnsiTheme="minorHAnsi" w:cstheme="minorHAnsi"/>
              </w:rPr>
              <w:t xml:space="preserve"> przez Zamawiającego</w:t>
            </w:r>
          </w:p>
        </w:tc>
        <w:tc>
          <w:tcPr>
            <w:tcW w:w="3824" w:type="dxa"/>
          </w:tcPr>
          <w:p w14:paraId="63F4390A" w14:textId="77777777" w:rsidR="00E20DEF" w:rsidRPr="00EF7426" w:rsidRDefault="00E20DEF" w:rsidP="00596E91">
            <w:pPr>
              <w:rPr>
                <w:rFonts w:cstheme="minorHAnsi"/>
                <w:b/>
                <w:sz w:val="24"/>
                <w:szCs w:val="24"/>
              </w:rPr>
            </w:pPr>
            <w:r w:rsidRPr="00EF7426">
              <w:rPr>
                <w:rFonts w:cstheme="minorHAnsi"/>
                <w:b/>
                <w:sz w:val="24"/>
                <w:szCs w:val="24"/>
              </w:rPr>
              <w:t xml:space="preserve">Rodzaj / Oznaczenie / Parametry i funkcjonalności </w:t>
            </w:r>
            <w:r w:rsidRPr="00EF7426">
              <w:rPr>
                <w:rFonts w:cstheme="minorHAnsi"/>
                <w:b/>
                <w:bCs/>
                <w:sz w:val="24"/>
                <w:szCs w:val="24"/>
              </w:rPr>
              <w:t xml:space="preserve">oferowanego </w:t>
            </w:r>
            <w:r w:rsidR="00DF71BA" w:rsidRPr="00EF7426">
              <w:rPr>
                <w:rFonts w:cstheme="minorHAnsi"/>
                <w:b/>
                <w:bCs/>
                <w:sz w:val="24"/>
                <w:szCs w:val="24"/>
              </w:rPr>
              <w:t>sprzętu</w:t>
            </w:r>
          </w:p>
        </w:tc>
      </w:tr>
      <w:tr w:rsidR="00E20DEF" w:rsidRPr="00EF7426" w14:paraId="0AF2CA62" w14:textId="77777777" w:rsidTr="00596E91">
        <w:tc>
          <w:tcPr>
            <w:tcW w:w="704" w:type="dxa"/>
          </w:tcPr>
          <w:p w14:paraId="64A8385B" w14:textId="77777777" w:rsidR="00E20DEF" w:rsidRPr="00EF7426" w:rsidRDefault="00E20DEF" w:rsidP="00596E91">
            <w:pPr>
              <w:pStyle w:val="Akapitzlist"/>
              <w:numPr>
                <w:ilvl w:val="0"/>
                <w:numId w:val="1"/>
              </w:num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36" w:type="dxa"/>
          </w:tcPr>
          <w:p w14:paraId="2486D739" w14:textId="57F4398D" w:rsidR="00E20DEF" w:rsidRPr="00EF7426" w:rsidRDefault="008765E6" w:rsidP="00596E91">
            <w:pPr>
              <w:pStyle w:val="Tekstkomentarza"/>
              <w:spacing w:line="276" w:lineRule="auto"/>
              <w:rPr>
                <w:rFonts w:asciiTheme="minorHAnsi" w:hAnsiTheme="minorHAnsi" w:cstheme="minorHAnsi"/>
                <w:b w:val="0"/>
                <w:bCs w:val="0"/>
              </w:rPr>
            </w:pPr>
            <w:r w:rsidRPr="00EF7426">
              <w:rPr>
                <w:rFonts w:asciiTheme="minorHAnsi" w:hAnsiTheme="minorHAnsi" w:cstheme="minorHAnsi"/>
                <w:b w:val="0"/>
              </w:rPr>
              <w:t xml:space="preserve">Łóżko porodowe </w:t>
            </w:r>
          </w:p>
        </w:tc>
        <w:tc>
          <w:tcPr>
            <w:tcW w:w="3824" w:type="dxa"/>
          </w:tcPr>
          <w:p w14:paraId="4C09DBED" w14:textId="77777777" w:rsidR="00EF7426" w:rsidRPr="00EF7426" w:rsidRDefault="00EF7426" w:rsidP="00596E91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EF7426">
              <w:rPr>
                <w:rFonts w:cstheme="minorHAnsi"/>
                <w:color w:val="000000" w:themeColor="text1"/>
                <w:sz w:val="24"/>
                <w:szCs w:val="24"/>
              </w:rPr>
              <w:t>Producent:_________ (należy podać)</w:t>
            </w:r>
          </w:p>
          <w:p w14:paraId="3F005612" w14:textId="31470238" w:rsidR="00E20DEF" w:rsidRPr="00EF7426" w:rsidRDefault="00EF7426" w:rsidP="00596E91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EF7426">
              <w:rPr>
                <w:rFonts w:cstheme="minorHAnsi"/>
                <w:color w:val="000000" w:themeColor="text1"/>
                <w:sz w:val="24"/>
                <w:szCs w:val="24"/>
              </w:rPr>
              <w:t>Model:_________ (należy podać)</w:t>
            </w:r>
          </w:p>
        </w:tc>
      </w:tr>
      <w:tr w:rsidR="00BF4A79" w:rsidRPr="00EF7426" w14:paraId="321D37CF" w14:textId="77777777" w:rsidTr="00596E91">
        <w:tc>
          <w:tcPr>
            <w:tcW w:w="704" w:type="dxa"/>
          </w:tcPr>
          <w:p w14:paraId="75EA4C8E" w14:textId="77777777" w:rsidR="00BF4A79" w:rsidRPr="00EF7426" w:rsidRDefault="00BF4A79" w:rsidP="00596E91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C4ABB" w14:textId="5B88B270" w:rsidR="00BF4A79" w:rsidRPr="00EF7426" w:rsidRDefault="00BF4A79" w:rsidP="00596E91">
            <w:pPr>
              <w:spacing w:line="240" w:lineRule="auto"/>
              <w:rPr>
                <w:rFonts w:cstheme="minorHAnsi"/>
                <w:bCs/>
                <w:color w:val="000000"/>
                <w:sz w:val="24"/>
                <w:szCs w:val="24"/>
              </w:rPr>
            </w:pPr>
            <w:r w:rsidRPr="00EF7426">
              <w:rPr>
                <w:rFonts w:cstheme="minorHAnsi"/>
                <w:bCs/>
                <w:sz w:val="24"/>
                <w:szCs w:val="24"/>
              </w:rPr>
              <w:t>Łóżko porodowe</w:t>
            </w:r>
            <w:r w:rsidR="00E513A4">
              <w:rPr>
                <w:rFonts w:cstheme="minorHAnsi"/>
                <w:bCs/>
                <w:sz w:val="24"/>
                <w:szCs w:val="24"/>
              </w:rPr>
              <w:t xml:space="preserve">, </w:t>
            </w:r>
            <w:r w:rsidRPr="00EF7426">
              <w:rPr>
                <w:rFonts w:cstheme="minorHAnsi"/>
                <w:bCs/>
                <w:sz w:val="24"/>
                <w:szCs w:val="24"/>
              </w:rPr>
              <w:t>przeznaczone dla pacjentek oddziałów położniczo-ginekologicznych.</w:t>
            </w:r>
            <w:r w:rsidRPr="00EF7426">
              <w:rPr>
                <w:rFonts w:cstheme="minorHAnsi"/>
                <w:bCs/>
                <w:color w:val="000000"/>
                <w:sz w:val="24"/>
                <w:szCs w:val="24"/>
              </w:rPr>
              <w:t xml:space="preserve"> Kolumnowe łóżko</w:t>
            </w:r>
            <w:r w:rsidR="00154DAA">
              <w:rPr>
                <w:rFonts w:cstheme="minorHAnsi"/>
                <w:bCs/>
                <w:color w:val="000000"/>
                <w:sz w:val="24"/>
                <w:szCs w:val="24"/>
              </w:rPr>
              <w:t xml:space="preserve">, </w:t>
            </w:r>
            <w:r w:rsidRPr="00EF7426">
              <w:rPr>
                <w:rFonts w:cstheme="minorHAnsi"/>
                <w:bCs/>
                <w:color w:val="000000"/>
                <w:sz w:val="24"/>
                <w:szCs w:val="24"/>
              </w:rPr>
              <w:t xml:space="preserve"> fabrycznie nowe. </w:t>
            </w:r>
          </w:p>
          <w:p w14:paraId="5DEBB688" w14:textId="77777777" w:rsidR="00BF4A79" w:rsidRPr="00EF7426" w:rsidRDefault="00BF4A79" w:rsidP="00596E91">
            <w:pPr>
              <w:spacing w:line="240" w:lineRule="auto"/>
              <w:rPr>
                <w:rFonts w:cstheme="minorHAnsi"/>
                <w:bCs/>
                <w:sz w:val="24"/>
                <w:szCs w:val="24"/>
              </w:rPr>
            </w:pPr>
            <w:r w:rsidRPr="00EF7426">
              <w:rPr>
                <w:rFonts w:cstheme="minorHAnsi"/>
                <w:bCs/>
                <w:sz w:val="24"/>
                <w:szCs w:val="24"/>
              </w:rPr>
              <w:t>Szeroki zakres możliwych ustawień pozycji:</w:t>
            </w:r>
          </w:p>
          <w:p w14:paraId="36C66E00" w14:textId="77777777" w:rsidR="00BF4A79" w:rsidRPr="00EF7426" w:rsidRDefault="00BF4A79" w:rsidP="00596E91">
            <w:pPr>
              <w:spacing w:line="240" w:lineRule="auto"/>
              <w:rPr>
                <w:rFonts w:cstheme="minorHAnsi"/>
                <w:bCs/>
                <w:sz w:val="24"/>
                <w:szCs w:val="24"/>
              </w:rPr>
            </w:pPr>
            <w:r w:rsidRPr="00EF7426">
              <w:rPr>
                <w:rFonts w:cstheme="minorHAnsi"/>
                <w:bCs/>
                <w:sz w:val="24"/>
                <w:szCs w:val="24"/>
              </w:rPr>
              <w:t>- pozycja horyzontalna</w:t>
            </w:r>
          </w:p>
          <w:p w14:paraId="7576D3BB" w14:textId="77777777" w:rsidR="00BF4A79" w:rsidRPr="00EF7426" w:rsidRDefault="00BF4A79" w:rsidP="00596E91">
            <w:pPr>
              <w:spacing w:line="240" w:lineRule="auto"/>
              <w:rPr>
                <w:rFonts w:cstheme="minorHAnsi"/>
                <w:bCs/>
                <w:sz w:val="24"/>
                <w:szCs w:val="24"/>
              </w:rPr>
            </w:pPr>
            <w:r w:rsidRPr="00EF7426">
              <w:rPr>
                <w:rFonts w:cstheme="minorHAnsi"/>
                <w:bCs/>
                <w:sz w:val="24"/>
                <w:szCs w:val="24"/>
              </w:rPr>
              <w:t>- pozycja do badania ginekologicznego</w:t>
            </w:r>
          </w:p>
          <w:p w14:paraId="6AA5B60D" w14:textId="77777777" w:rsidR="00BF4A79" w:rsidRPr="00EF7426" w:rsidRDefault="00BF4A79" w:rsidP="00596E91">
            <w:pPr>
              <w:spacing w:line="240" w:lineRule="auto"/>
              <w:rPr>
                <w:rFonts w:cstheme="minorHAnsi"/>
                <w:bCs/>
                <w:sz w:val="24"/>
                <w:szCs w:val="24"/>
              </w:rPr>
            </w:pPr>
            <w:r w:rsidRPr="00EF7426">
              <w:rPr>
                <w:rFonts w:cstheme="minorHAnsi"/>
                <w:bCs/>
                <w:sz w:val="24"/>
                <w:szCs w:val="24"/>
              </w:rPr>
              <w:t>- pozycja siedząca</w:t>
            </w:r>
          </w:p>
          <w:p w14:paraId="3887DDA5" w14:textId="7245FA25" w:rsidR="00BF4A79" w:rsidRPr="00EF7426" w:rsidRDefault="00BF4A79" w:rsidP="00596E91">
            <w:pPr>
              <w:spacing w:line="276" w:lineRule="auto"/>
              <w:rPr>
                <w:rFonts w:cstheme="minorHAnsi"/>
                <w:bCs/>
                <w:sz w:val="24"/>
                <w:szCs w:val="24"/>
              </w:rPr>
            </w:pPr>
            <w:r w:rsidRPr="00EF7426">
              <w:rPr>
                <w:rFonts w:cstheme="minorHAnsi"/>
                <w:bCs/>
                <w:sz w:val="24"/>
                <w:szCs w:val="24"/>
              </w:rPr>
              <w:t xml:space="preserve">- pozycja półsiedząca </w:t>
            </w:r>
          </w:p>
        </w:tc>
        <w:tc>
          <w:tcPr>
            <w:tcW w:w="3824" w:type="dxa"/>
          </w:tcPr>
          <w:p w14:paraId="7829084F" w14:textId="77777777" w:rsidR="00AA1E72" w:rsidRPr="00AA1E72" w:rsidRDefault="00AA1E72" w:rsidP="00596E91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AA1E72">
              <w:rPr>
                <w:rFonts w:cstheme="minorHAnsi"/>
                <w:sz w:val="24"/>
                <w:szCs w:val="24"/>
              </w:rPr>
              <w:t>Tak/Nie</w:t>
            </w:r>
          </w:p>
          <w:p w14:paraId="5930BBE7" w14:textId="77777777" w:rsidR="00AA1E72" w:rsidRPr="00AA1E72" w:rsidRDefault="00AA1E72" w:rsidP="00596E91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AA1E72">
              <w:rPr>
                <w:rFonts w:cstheme="minorHAnsi"/>
                <w:sz w:val="24"/>
                <w:szCs w:val="24"/>
              </w:rPr>
              <w:t>(niewłaściwe skreślić)</w:t>
            </w:r>
          </w:p>
          <w:p w14:paraId="1EDD7D50" w14:textId="253D8198" w:rsidR="00BF4A79" w:rsidRPr="00EF7426" w:rsidRDefault="00BF4A79" w:rsidP="00596E91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BF4A79" w:rsidRPr="00EF7426" w14:paraId="483B87F7" w14:textId="77777777" w:rsidTr="00A13F2A">
        <w:trPr>
          <w:trHeight w:val="747"/>
        </w:trPr>
        <w:tc>
          <w:tcPr>
            <w:tcW w:w="704" w:type="dxa"/>
          </w:tcPr>
          <w:p w14:paraId="25F2E08F" w14:textId="77777777" w:rsidR="00BF4A79" w:rsidRPr="00EF7426" w:rsidRDefault="00BF4A79" w:rsidP="00596E91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D980D" w14:textId="33DFA317" w:rsidR="00BF4A79" w:rsidRPr="00A13F2A" w:rsidRDefault="00A13F2A" w:rsidP="00A13F2A">
            <w:pPr>
              <w:spacing w:line="240" w:lineRule="auto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K</w:t>
            </w:r>
            <w:r w:rsidR="00BF4A79" w:rsidRPr="00EF7426">
              <w:rPr>
                <w:rFonts w:cstheme="minorHAnsi"/>
                <w:bCs/>
                <w:sz w:val="24"/>
                <w:szCs w:val="24"/>
              </w:rPr>
              <w:t>onstrukcja łóżka oparta na trzech kolumnach cylindrycznych</w:t>
            </w:r>
          </w:p>
        </w:tc>
        <w:tc>
          <w:tcPr>
            <w:tcW w:w="3824" w:type="dxa"/>
          </w:tcPr>
          <w:p w14:paraId="66E68CA9" w14:textId="77777777" w:rsidR="00AA1E72" w:rsidRPr="00AA1E72" w:rsidRDefault="00AA1E72" w:rsidP="00596E91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A1E72"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1B708F70" w14:textId="5458E00A" w:rsidR="00BF4A79" w:rsidRPr="00EF7426" w:rsidRDefault="00AA1E72" w:rsidP="00596E91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A1E72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BF4A79" w:rsidRPr="00EF7426" w14:paraId="36C938EC" w14:textId="77777777" w:rsidTr="00596E91">
        <w:tc>
          <w:tcPr>
            <w:tcW w:w="704" w:type="dxa"/>
          </w:tcPr>
          <w:p w14:paraId="2EDBE520" w14:textId="77777777" w:rsidR="00BF4A79" w:rsidRPr="00EF7426" w:rsidRDefault="00BF4A79" w:rsidP="00596E91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1C0A9" w14:textId="4B110B0C" w:rsidR="00BF4A79" w:rsidRPr="00EF7426" w:rsidRDefault="00BF4A79" w:rsidP="00596E91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EF7426">
              <w:rPr>
                <w:rFonts w:cstheme="minorHAnsi"/>
                <w:bCs/>
                <w:sz w:val="24"/>
                <w:szCs w:val="24"/>
              </w:rPr>
              <w:t>Łóżko z możliwością szybkiego przekształcenia do pozycji fotelowej zapewniającej wygodną pozycję dla pacjentki</w:t>
            </w:r>
          </w:p>
        </w:tc>
        <w:tc>
          <w:tcPr>
            <w:tcW w:w="3824" w:type="dxa"/>
          </w:tcPr>
          <w:p w14:paraId="7514B43B" w14:textId="77777777" w:rsidR="00AA1E72" w:rsidRPr="00AA1E72" w:rsidRDefault="00AA1E72" w:rsidP="00596E91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A1E72"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36532216" w14:textId="77777777" w:rsidR="00AA1E72" w:rsidRPr="00AA1E72" w:rsidRDefault="00AA1E72" w:rsidP="00596E91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A1E72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  <w:p w14:paraId="7ECA6D1F" w14:textId="7531B2C6" w:rsidR="00BF4A79" w:rsidRPr="00EF7426" w:rsidRDefault="00BF4A79" w:rsidP="00596E91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</w:tr>
      <w:tr w:rsidR="00BF4A79" w:rsidRPr="00EF7426" w14:paraId="308CF834" w14:textId="77777777" w:rsidTr="00596E91">
        <w:tc>
          <w:tcPr>
            <w:tcW w:w="704" w:type="dxa"/>
          </w:tcPr>
          <w:p w14:paraId="3E0644E9" w14:textId="77777777" w:rsidR="00BF4A79" w:rsidRPr="00EF7426" w:rsidRDefault="00BF4A79" w:rsidP="00596E91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81C7" w14:textId="67E1A7BE" w:rsidR="00BF4A79" w:rsidRPr="00EF7426" w:rsidRDefault="00BF4A79" w:rsidP="00596E91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EF7426">
              <w:rPr>
                <w:rFonts w:cstheme="minorHAnsi"/>
                <w:bCs/>
                <w:sz w:val="24"/>
                <w:szCs w:val="24"/>
              </w:rPr>
              <w:t>Elektryczna regulacja wysokości leża: 580 do 980 mm (±30 mm )</w:t>
            </w:r>
          </w:p>
        </w:tc>
        <w:tc>
          <w:tcPr>
            <w:tcW w:w="3824" w:type="dxa"/>
          </w:tcPr>
          <w:p w14:paraId="2D37452E" w14:textId="77777777" w:rsidR="00120EA1" w:rsidRPr="00120EA1" w:rsidRDefault="00120EA1" w:rsidP="00120EA1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120EA1"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6B86E1AF" w14:textId="3C65C50F" w:rsidR="00BF4A79" w:rsidRPr="00EF7426" w:rsidRDefault="00120EA1" w:rsidP="00120EA1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120EA1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BF4A79" w:rsidRPr="00EF7426" w14:paraId="04313533" w14:textId="77777777" w:rsidTr="00596E91">
        <w:tc>
          <w:tcPr>
            <w:tcW w:w="704" w:type="dxa"/>
          </w:tcPr>
          <w:p w14:paraId="2B1A9FA9" w14:textId="77777777" w:rsidR="00BF4A79" w:rsidRPr="00EF7426" w:rsidRDefault="00BF4A79" w:rsidP="00596E91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BD5C9" w14:textId="56ED22CD" w:rsidR="00BF4A79" w:rsidRPr="00EF7426" w:rsidRDefault="00BF4A79" w:rsidP="00596E91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EF7426">
              <w:rPr>
                <w:rFonts w:cstheme="minorHAnsi"/>
                <w:bCs/>
                <w:sz w:val="24"/>
                <w:szCs w:val="24"/>
              </w:rPr>
              <w:t>Elektryczna regulacja kąta uniesienia oparcia pleców:  70</w:t>
            </w:r>
            <w:r w:rsidRPr="00EF7426">
              <w:rPr>
                <w:rFonts w:cstheme="minorHAnsi"/>
                <w:bCs/>
                <w:sz w:val="24"/>
                <w:szCs w:val="24"/>
                <w:vertAlign w:val="superscript"/>
              </w:rPr>
              <w:t xml:space="preserve">0  </w:t>
            </w:r>
            <w:r w:rsidRPr="00EF7426">
              <w:rPr>
                <w:rFonts w:cstheme="minorHAnsi"/>
                <w:bCs/>
                <w:sz w:val="24"/>
                <w:szCs w:val="24"/>
              </w:rPr>
              <w:t>( ± 5</w:t>
            </w:r>
            <w:r w:rsidRPr="00EF7426">
              <w:rPr>
                <w:rFonts w:cstheme="minorHAnsi"/>
                <w:bCs/>
                <w:sz w:val="24"/>
                <w:szCs w:val="24"/>
                <w:vertAlign w:val="superscript"/>
              </w:rPr>
              <w:t>0</w:t>
            </w:r>
            <w:r w:rsidRPr="00EF7426">
              <w:rPr>
                <w:rFonts w:cstheme="minorHAnsi"/>
                <w:bCs/>
                <w:sz w:val="24"/>
                <w:szCs w:val="24"/>
              </w:rPr>
              <w:t xml:space="preserve"> )</w:t>
            </w:r>
          </w:p>
        </w:tc>
        <w:tc>
          <w:tcPr>
            <w:tcW w:w="3824" w:type="dxa"/>
          </w:tcPr>
          <w:p w14:paraId="658C1F8A" w14:textId="77777777" w:rsidR="00AA1E72" w:rsidRPr="00AA1E72" w:rsidRDefault="00AA1E72" w:rsidP="00596E91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A1E72"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639C7494" w14:textId="0EDB7211" w:rsidR="00BF4A79" w:rsidRPr="00EF7426" w:rsidRDefault="00AA1E72" w:rsidP="00596E91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A1E72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BF4A79" w:rsidRPr="00EF7426" w14:paraId="30596183" w14:textId="77777777" w:rsidTr="00596E91">
        <w:tc>
          <w:tcPr>
            <w:tcW w:w="704" w:type="dxa"/>
          </w:tcPr>
          <w:p w14:paraId="0D868923" w14:textId="77777777" w:rsidR="00BF4A79" w:rsidRPr="00EF7426" w:rsidRDefault="00BF4A79" w:rsidP="00596E91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7A92D" w14:textId="625CF933" w:rsidR="00BF4A79" w:rsidRPr="00EF7426" w:rsidRDefault="00BF4A79" w:rsidP="00596E91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EF7426">
              <w:rPr>
                <w:rFonts w:cstheme="minorHAnsi"/>
                <w:bCs/>
                <w:sz w:val="24"/>
                <w:szCs w:val="24"/>
              </w:rPr>
              <w:t>Elektryczna regulacja kąta uniesienia segmentu siedzenia:  30</w:t>
            </w:r>
            <w:r w:rsidRPr="00EF7426">
              <w:rPr>
                <w:rFonts w:cstheme="minorHAnsi"/>
                <w:bCs/>
                <w:sz w:val="24"/>
                <w:szCs w:val="24"/>
                <w:vertAlign w:val="superscript"/>
              </w:rPr>
              <w:t xml:space="preserve">0  </w:t>
            </w:r>
            <w:r w:rsidRPr="00EF7426">
              <w:rPr>
                <w:rFonts w:cstheme="minorHAnsi"/>
                <w:bCs/>
                <w:sz w:val="24"/>
                <w:szCs w:val="24"/>
              </w:rPr>
              <w:t>( ± 5</w:t>
            </w:r>
            <w:r w:rsidRPr="00EF7426">
              <w:rPr>
                <w:rFonts w:cstheme="minorHAnsi"/>
                <w:bCs/>
                <w:sz w:val="24"/>
                <w:szCs w:val="24"/>
                <w:vertAlign w:val="superscript"/>
              </w:rPr>
              <w:t>0</w:t>
            </w:r>
            <w:r w:rsidRPr="00EF7426">
              <w:rPr>
                <w:rFonts w:cstheme="minorHAnsi"/>
                <w:bCs/>
                <w:sz w:val="24"/>
                <w:szCs w:val="24"/>
              </w:rPr>
              <w:t xml:space="preserve"> )</w:t>
            </w:r>
          </w:p>
        </w:tc>
        <w:tc>
          <w:tcPr>
            <w:tcW w:w="3824" w:type="dxa"/>
          </w:tcPr>
          <w:p w14:paraId="6491CA63" w14:textId="77777777" w:rsidR="00AA1E72" w:rsidRPr="00AA1E72" w:rsidRDefault="00AA1E72" w:rsidP="00596E91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A1E72"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3A8235DE" w14:textId="052B58E6" w:rsidR="00BF4A79" w:rsidRPr="00EF7426" w:rsidRDefault="00AA1E72" w:rsidP="00596E91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A1E72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BF4A79" w:rsidRPr="00EF7426" w14:paraId="475ED3E8" w14:textId="77777777" w:rsidTr="00596E91">
        <w:tc>
          <w:tcPr>
            <w:tcW w:w="704" w:type="dxa"/>
          </w:tcPr>
          <w:p w14:paraId="3557F790" w14:textId="77777777" w:rsidR="00BF4A79" w:rsidRPr="00EF7426" w:rsidRDefault="00BF4A79" w:rsidP="00596E91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0C88" w14:textId="00BA52BC" w:rsidR="00BF4A79" w:rsidRPr="00EF7426" w:rsidRDefault="00BF4A79" w:rsidP="00596E91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EF7426">
              <w:rPr>
                <w:rFonts w:cstheme="minorHAnsi"/>
                <w:bCs/>
                <w:sz w:val="24"/>
                <w:szCs w:val="24"/>
              </w:rPr>
              <w:t>Elektryczna regulacja przechyłu Trendelenburga :  min. 20</w:t>
            </w:r>
            <w:r w:rsidRPr="00EF7426">
              <w:rPr>
                <w:rFonts w:cstheme="minorHAnsi"/>
                <w:bCs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3824" w:type="dxa"/>
          </w:tcPr>
          <w:p w14:paraId="6CC3EA72" w14:textId="77777777" w:rsidR="00AA1E72" w:rsidRPr="00AA1E72" w:rsidRDefault="00AA1E72" w:rsidP="00596E91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A1E72"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4CE6A543" w14:textId="78A84B46" w:rsidR="00BF4A79" w:rsidRPr="00EF7426" w:rsidRDefault="00AA1E72" w:rsidP="00596E91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A1E72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BF4A79" w:rsidRPr="00EF7426" w14:paraId="592EBE42" w14:textId="77777777" w:rsidTr="00596E91">
        <w:tc>
          <w:tcPr>
            <w:tcW w:w="704" w:type="dxa"/>
          </w:tcPr>
          <w:p w14:paraId="1BF43995" w14:textId="77777777" w:rsidR="00BF4A79" w:rsidRPr="00EF7426" w:rsidRDefault="00BF4A79" w:rsidP="00596E91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DBDB" w14:textId="0704B53E" w:rsidR="00BF4A79" w:rsidRPr="00EF7426" w:rsidRDefault="00BF4A79" w:rsidP="00596E91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EF7426">
              <w:rPr>
                <w:rFonts w:cstheme="minorHAnsi"/>
                <w:bCs/>
                <w:sz w:val="24"/>
                <w:szCs w:val="24"/>
              </w:rPr>
              <w:t>Elektryczna regulacja przechyłu anty-Trendelenburga :  min. 20</w:t>
            </w:r>
            <w:r w:rsidRPr="00EF7426">
              <w:rPr>
                <w:rFonts w:cstheme="minorHAnsi"/>
                <w:bCs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3824" w:type="dxa"/>
          </w:tcPr>
          <w:p w14:paraId="1798E0C1" w14:textId="77777777" w:rsidR="00AA1E72" w:rsidRPr="00AA1E72" w:rsidRDefault="00AA1E72" w:rsidP="00596E91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A1E72"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28978DFC" w14:textId="562A8ECA" w:rsidR="00BF4A79" w:rsidRPr="00EF7426" w:rsidRDefault="00AA1E72" w:rsidP="00596E91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A1E72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BF4A79" w:rsidRPr="00EF7426" w14:paraId="0B1964AD" w14:textId="77777777" w:rsidTr="00596E91">
        <w:tc>
          <w:tcPr>
            <w:tcW w:w="704" w:type="dxa"/>
          </w:tcPr>
          <w:p w14:paraId="7145CF47" w14:textId="77777777" w:rsidR="00BF4A79" w:rsidRPr="00EF7426" w:rsidRDefault="00BF4A79" w:rsidP="00596E91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9AED1" w14:textId="223EC908" w:rsidR="00BF4A79" w:rsidRPr="00EF7426" w:rsidRDefault="00BF4A79" w:rsidP="00596E91">
            <w:pPr>
              <w:spacing w:line="240" w:lineRule="auto"/>
              <w:rPr>
                <w:rFonts w:cstheme="minorHAnsi"/>
                <w:bCs/>
                <w:sz w:val="24"/>
                <w:szCs w:val="24"/>
              </w:rPr>
            </w:pPr>
            <w:r w:rsidRPr="00EF7426">
              <w:rPr>
                <w:rFonts w:cstheme="minorHAnsi"/>
                <w:bCs/>
                <w:sz w:val="24"/>
                <w:szCs w:val="24"/>
              </w:rPr>
              <w:t xml:space="preserve">Łóżko wyposażone w systemy sterowania: </w:t>
            </w:r>
          </w:p>
          <w:p w14:paraId="3AA45C1C" w14:textId="77777777" w:rsidR="00BF4A79" w:rsidRPr="00EF7426" w:rsidRDefault="00BF4A79" w:rsidP="00596E91">
            <w:pPr>
              <w:numPr>
                <w:ilvl w:val="1"/>
                <w:numId w:val="16"/>
              </w:numPr>
              <w:tabs>
                <w:tab w:val="num" w:pos="781"/>
              </w:tabs>
              <w:spacing w:line="240" w:lineRule="auto"/>
              <w:ind w:left="781" w:hanging="425"/>
              <w:rPr>
                <w:rFonts w:cstheme="minorHAnsi"/>
                <w:bCs/>
                <w:sz w:val="24"/>
                <w:szCs w:val="24"/>
              </w:rPr>
            </w:pPr>
            <w:r w:rsidRPr="00EF7426">
              <w:rPr>
                <w:rFonts w:cstheme="minorHAnsi"/>
                <w:bCs/>
                <w:sz w:val="24"/>
                <w:szCs w:val="24"/>
              </w:rPr>
              <w:t>Centralny panel sterujący z możliwością zawieszenia na szczycie od strony głowy pacjentki</w:t>
            </w:r>
          </w:p>
          <w:p w14:paraId="4E6E679A" w14:textId="77777777" w:rsidR="00BF4A79" w:rsidRPr="00EF7426" w:rsidRDefault="00BF4A79" w:rsidP="00596E91">
            <w:pPr>
              <w:numPr>
                <w:ilvl w:val="1"/>
                <w:numId w:val="16"/>
              </w:numPr>
              <w:tabs>
                <w:tab w:val="num" w:pos="781"/>
              </w:tabs>
              <w:spacing w:line="240" w:lineRule="auto"/>
              <w:ind w:left="781" w:hanging="425"/>
              <w:rPr>
                <w:rFonts w:cstheme="minorHAnsi"/>
                <w:bCs/>
                <w:sz w:val="24"/>
                <w:szCs w:val="24"/>
              </w:rPr>
            </w:pPr>
            <w:r w:rsidRPr="00EF7426">
              <w:rPr>
                <w:rFonts w:cstheme="minorHAnsi"/>
                <w:bCs/>
                <w:sz w:val="24"/>
                <w:szCs w:val="24"/>
              </w:rPr>
              <w:lastRenderedPageBreak/>
              <w:t>Pilot przewodowy z możliwością zawieszenia na poręczy bocznej</w:t>
            </w:r>
          </w:p>
          <w:p w14:paraId="1E2DC6D0" w14:textId="7C895915" w:rsidR="00BF4A79" w:rsidRPr="00EF7426" w:rsidRDefault="00BF4A79" w:rsidP="00596E91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EF7426">
              <w:rPr>
                <w:rFonts w:cstheme="minorHAnsi"/>
                <w:bCs/>
                <w:sz w:val="24"/>
                <w:szCs w:val="24"/>
              </w:rPr>
              <w:t>Panele sterujące w poręczach bocznych, po wewnętrznej i zewnętrznej stronie poręczy (łącznie cztery panele)</w:t>
            </w:r>
          </w:p>
        </w:tc>
        <w:tc>
          <w:tcPr>
            <w:tcW w:w="3824" w:type="dxa"/>
          </w:tcPr>
          <w:p w14:paraId="3703DC75" w14:textId="77777777" w:rsidR="00AA1E72" w:rsidRPr="00AA1E72" w:rsidRDefault="00AA1E72" w:rsidP="00596E91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A1E72">
              <w:rPr>
                <w:rFonts w:cstheme="minorHAnsi"/>
                <w:color w:val="000000" w:themeColor="text1"/>
                <w:sz w:val="24"/>
                <w:szCs w:val="24"/>
              </w:rPr>
              <w:lastRenderedPageBreak/>
              <w:t>Tak/Nie</w:t>
            </w:r>
          </w:p>
          <w:p w14:paraId="2A2D468D" w14:textId="77777777" w:rsidR="00AA1E72" w:rsidRPr="00AA1E72" w:rsidRDefault="00AA1E72" w:rsidP="00596E91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A1E72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  <w:p w14:paraId="37672594" w14:textId="735EF9B7" w:rsidR="00BF4A79" w:rsidRPr="00EF7426" w:rsidRDefault="00BF4A79" w:rsidP="00596E91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</w:tr>
      <w:tr w:rsidR="00BF4A79" w:rsidRPr="00EF7426" w14:paraId="729AEB62" w14:textId="77777777" w:rsidTr="00596E91">
        <w:tc>
          <w:tcPr>
            <w:tcW w:w="704" w:type="dxa"/>
          </w:tcPr>
          <w:p w14:paraId="68380661" w14:textId="77777777" w:rsidR="00BF4A79" w:rsidRPr="00EF7426" w:rsidRDefault="00BF4A79" w:rsidP="00596E91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B682D" w14:textId="77777777" w:rsidR="00BF4A79" w:rsidRPr="00EF7426" w:rsidRDefault="00BF4A79" w:rsidP="00596E91">
            <w:pPr>
              <w:spacing w:line="240" w:lineRule="auto"/>
              <w:rPr>
                <w:rFonts w:cstheme="minorHAnsi"/>
                <w:bCs/>
                <w:sz w:val="24"/>
                <w:szCs w:val="24"/>
              </w:rPr>
            </w:pPr>
            <w:r w:rsidRPr="00EF7426">
              <w:rPr>
                <w:rFonts w:cstheme="minorHAnsi"/>
                <w:bCs/>
                <w:sz w:val="24"/>
                <w:szCs w:val="24"/>
              </w:rPr>
              <w:t>Następujące funkcje sterowane z panelu sterującego:</w:t>
            </w:r>
          </w:p>
          <w:p w14:paraId="68484F67" w14:textId="77777777" w:rsidR="00BF4A79" w:rsidRPr="00EF7426" w:rsidRDefault="00BF4A79" w:rsidP="00596E91">
            <w:pPr>
              <w:spacing w:line="240" w:lineRule="auto"/>
              <w:rPr>
                <w:rFonts w:cstheme="minorHAnsi"/>
                <w:bCs/>
                <w:sz w:val="24"/>
                <w:szCs w:val="24"/>
              </w:rPr>
            </w:pPr>
            <w:r w:rsidRPr="00EF7426">
              <w:rPr>
                <w:rFonts w:cstheme="minorHAnsi"/>
                <w:bCs/>
                <w:sz w:val="24"/>
                <w:szCs w:val="24"/>
              </w:rPr>
              <w:t>- regulacja wysokości leża</w:t>
            </w:r>
          </w:p>
          <w:p w14:paraId="391B0014" w14:textId="77777777" w:rsidR="00BF4A79" w:rsidRPr="00EF7426" w:rsidRDefault="00BF4A79" w:rsidP="00596E91">
            <w:pPr>
              <w:spacing w:line="240" w:lineRule="auto"/>
              <w:rPr>
                <w:rFonts w:cstheme="minorHAnsi"/>
                <w:bCs/>
                <w:sz w:val="24"/>
                <w:szCs w:val="24"/>
              </w:rPr>
            </w:pPr>
            <w:r w:rsidRPr="00EF7426">
              <w:rPr>
                <w:rFonts w:cstheme="minorHAnsi"/>
                <w:bCs/>
                <w:sz w:val="24"/>
                <w:szCs w:val="24"/>
              </w:rPr>
              <w:t>- regulacja przechyłów Trendelenburga i anty-Trendelenburga</w:t>
            </w:r>
          </w:p>
          <w:p w14:paraId="5BDEDB0D" w14:textId="77777777" w:rsidR="00BF4A79" w:rsidRPr="00EF7426" w:rsidRDefault="00BF4A79" w:rsidP="00596E91">
            <w:pPr>
              <w:spacing w:line="240" w:lineRule="auto"/>
              <w:rPr>
                <w:rFonts w:cstheme="minorHAnsi"/>
                <w:bCs/>
                <w:sz w:val="24"/>
                <w:szCs w:val="24"/>
              </w:rPr>
            </w:pPr>
            <w:r w:rsidRPr="00EF7426">
              <w:rPr>
                <w:rFonts w:cstheme="minorHAnsi"/>
                <w:bCs/>
                <w:sz w:val="24"/>
                <w:szCs w:val="24"/>
              </w:rPr>
              <w:t>- regulacja kąta uniesienia oparcia pleców</w:t>
            </w:r>
          </w:p>
          <w:p w14:paraId="0F866F1F" w14:textId="77777777" w:rsidR="00BF4A79" w:rsidRPr="00EF7426" w:rsidRDefault="00BF4A79" w:rsidP="00596E91">
            <w:pPr>
              <w:spacing w:line="240" w:lineRule="auto"/>
              <w:rPr>
                <w:rFonts w:cstheme="minorHAnsi"/>
                <w:bCs/>
                <w:sz w:val="24"/>
                <w:szCs w:val="24"/>
              </w:rPr>
            </w:pPr>
            <w:r w:rsidRPr="00EF7426">
              <w:rPr>
                <w:rFonts w:cstheme="minorHAnsi"/>
                <w:bCs/>
                <w:sz w:val="24"/>
                <w:szCs w:val="24"/>
              </w:rPr>
              <w:t>- regulacja kata uniesienia segmentu siedzenia</w:t>
            </w:r>
          </w:p>
          <w:p w14:paraId="3361B33B" w14:textId="77777777" w:rsidR="00BF4A79" w:rsidRPr="00EF7426" w:rsidRDefault="00BF4A79" w:rsidP="00596E91">
            <w:pPr>
              <w:spacing w:line="240" w:lineRule="auto"/>
              <w:rPr>
                <w:rFonts w:cstheme="minorHAnsi"/>
                <w:bCs/>
                <w:sz w:val="24"/>
                <w:szCs w:val="24"/>
              </w:rPr>
            </w:pPr>
            <w:r w:rsidRPr="00EF7426">
              <w:rPr>
                <w:rFonts w:cstheme="minorHAnsi"/>
                <w:bCs/>
                <w:sz w:val="24"/>
                <w:szCs w:val="24"/>
              </w:rPr>
              <w:t>- funkcja autokontur – jednoczesna regulacja oparcia pleców i segmentu siedzenia</w:t>
            </w:r>
          </w:p>
          <w:p w14:paraId="4625B666" w14:textId="77777777" w:rsidR="00BF4A79" w:rsidRPr="00EF7426" w:rsidRDefault="00BF4A79" w:rsidP="00596E91">
            <w:pPr>
              <w:spacing w:line="240" w:lineRule="auto"/>
              <w:rPr>
                <w:rFonts w:cstheme="minorHAnsi"/>
                <w:bCs/>
                <w:sz w:val="24"/>
                <w:szCs w:val="24"/>
              </w:rPr>
            </w:pPr>
            <w:r w:rsidRPr="00EF7426">
              <w:rPr>
                <w:rFonts w:cstheme="minorHAnsi"/>
                <w:bCs/>
                <w:sz w:val="24"/>
                <w:szCs w:val="24"/>
              </w:rPr>
              <w:t>- pozycja fotelowa uzyskiwana z jednego przycisku</w:t>
            </w:r>
          </w:p>
          <w:p w14:paraId="2FD34A56" w14:textId="77777777" w:rsidR="00BF4A79" w:rsidRPr="00EF7426" w:rsidRDefault="00BF4A79" w:rsidP="00596E91">
            <w:pPr>
              <w:spacing w:line="240" w:lineRule="auto"/>
              <w:rPr>
                <w:rFonts w:cstheme="minorHAnsi"/>
                <w:bCs/>
                <w:sz w:val="24"/>
                <w:szCs w:val="24"/>
              </w:rPr>
            </w:pPr>
            <w:r w:rsidRPr="00EF7426">
              <w:rPr>
                <w:rFonts w:cstheme="minorHAnsi"/>
                <w:bCs/>
                <w:sz w:val="24"/>
                <w:szCs w:val="24"/>
              </w:rPr>
              <w:t>- pozycja Fowlera uzyskiwana z jednego przycisku (jednocześnie leże łóżka obniża wysokość, a segmenty: oparcia pleców i uda unoszą się)</w:t>
            </w:r>
          </w:p>
          <w:p w14:paraId="57D79291" w14:textId="77777777" w:rsidR="00BF4A79" w:rsidRPr="00EF7426" w:rsidRDefault="00BF4A79" w:rsidP="00596E91">
            <w:pPr>
              <w:spacing w:line="240" w:lineRule="auto"/>
              <w:rPr>
                <w:rFonts w:cstheme="minorHAnsi"/>
                <w:bCs/>
                <w:sz w:val="24"/>
                <w:szCs w:val="24"/>
              </w:rPr>
            </w:pPr>
            <w:r w:rsidRPr="00EF7426">
              <w:rPr>
                <w:rFonts w:cstheme="minorHAnsi"/>
                <w:bCs/>
                <w:sz w:val="24"/>
                <w:szCs w:val="24"/>
              </w:rPr>
              <w:t>- pozycja egzaminacyjna (do badań) uzyskiwana z jednego przycisku</w:t>
            </w:r>
          </w:p>
          <w:p w14:paraId="041EAFE7" w14:textId="77777777" w:rsidR="00BF4A79" w:rsidRPr="00EF7426" w:rsidRDefault="00BF4A79" w:rsidP="00596E91">
            <w:pPr>
              <w:spacing w:line="240" w:lineRule="auto"/>
              <w:rPr>
                <w:rFonts w:cstheme="minorHAnsi"/>
                <w:bCs/>
                <w:sz w:val="24"/>
                <w:szCs w:val="24"/>
              </w:rPr>
            </w:pPr>
            <w:r w:rsidRPr="00EF7426">
              <w:rPr>
                <w:rFonts w:cstheme="minorHAnsi"/>
                <w:bCs/>
                <w:sz w:val="24"/>
                <w:szCs w:val="24"/>
              </w:rPr>
              <w:t>- pozycja zerowa (CPR) uzyskiwana z jednego przycisku</w:t>
            </w:r>
          </w:p>
          <w:p w14:paraId="4859A6A8" w14:textId="284EE1A0" w:rsidR="00BF4A79" w:rsidRPr="00EF7426" w:rsidRDefault="00BF4A79" w:rsidP="00596E91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EF7426">
              <w:rPr>
                <w:rFonts w:cstheme="minorHAnsi"/>
                <w:bCs/>
                <w:sz w:val="24"/>
                <w:szCs w:val="24"/>
              </w:rPr>
              <w:t>- pozycja antyszokowa uzyskiwana z jednego przycisku</w:t>
            </w:r>
          </w:p>
        </w:tc>
        <w:tc>
          <w:tcPr>
            <w:tcW w:w="3824" w:type="dxa"/>
          </w:tcPr>
          <w:p w14:paraId="242A4B6F" w14:textId="77777777" w:rsidR="00AA1E72" w:rsidRPr="00AA1E72" w:rsidRDefault="00AA1E72" w:rsidP="00596E91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A1E72"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059CA942" w14:textId="77777777" w:rsidR="00AA1E72" w:rsidRPr="00AA1E72" w:rsidRDefault="00AA1E72" w:rsidP="00596E91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A1E72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  <w:p w14:paraId="75665A16" w14:textId="74643B63" w:rsidR="00BF4A79" w:rsidRPr="00EF7426" w:rsidRDefault="00BF4A79" w:rsidP="00596E91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</w:tr>
      <w:tr w:rsidR="00BF4A79" w:rsidRPr="00EF7426" w14:paraId="532B60D8" w14:textId="77777777" w:rsidTr="00596E91">
        <w:tc>
          <w:tcPr>
            <w:tcW w:w="704" w:type="dxa"/>
          </w:tcPr>
          <w:p w14:paraId="40F102AB" w14:textId="77777777" w:rsidR="00BF4A79" w:rsidRPr="00EF7426" w:rsidRDefault="00BF4A79" w:rsidP="00596E91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03A67" w14:textId="77561F79" w:rsidR="00BF4A79" w:rsidRPr="00EF7426" w:rsidRDefault="00BF4A79" w:rsidP="00596E91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EF7426">
              <w:rPr>
                <w:rFonts w:cstheme="minorHAnsi"/>
                <w:bCs/>
                <w:sz w:val="24"/>
                <w:szCs w:val="24"/>
              </w:rPr>
              <w:t>Tzw. funkcje ratujące życie czyli pozycja zerowa (CPR) oraz pozycja antyszokowa uzyskiwane ze specjalnie oznaczonych przycisków umieszczonych na panelu sterującym</w:t>
            </w:r>
          </w:p>
        </w:tc>
        <w:tc>
          <w:tcPr>
            <w:tcW w:w="3824" w:type="dxa"/>
          </w:tcPr>
          <w:p w14:paraId="0BB8538A" w14:textId="77777777" w:rsidR="00AA1E72" w:rsidRPr="00AA1E72" w:rsidRDefault="00AA1E72" w:rsidP="00596E91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A1E72"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1B8B899F" w14:textId="50444CDB" w:rsidR="00BF4A79" w:rsidRPr="00EF7426" w:rsidRDefault="00AA1E72" w:rsidP="00596E91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A1E72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BF4A79" w:rsidRPr="00EF7426" w14:paraId="114EBD68" w14:textId="77777777" w:rsidTr="00596E91">
        <w:tc>
          <w:tcPr>
            <w:tcW w:w="704" w:type="dxa"/>
          </w:tcPr>
          <w:p w14:paraId="3CBE34C0" w14:textId="77777777" w:rsidR="00BF4A79" w:rsidRPr="00EF7426" w:rsidRDefault="00BF4A79" w:rsidP="00596E91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2339" w14:textId="77777777" w:rsidR="00BF4A79" w:rsidRPr="00EF7426" w:rsidRDefault="00BF4A79" w:rsidP="00596E91">
            <w:pPr>
              <w:spacing w:line="240" w:lineRule="auto"/>
              <w:rPr>
                <w:rFonts w:cstheme="minorHAnsi"/>
                <w:bCs/>
                <w:sz w:val="24"/>
                <w:szCs w:val="24"/>
              </w:rPr>
            </w:pPr>
            <w:r w:rsidRPr="00EF7426">
              <w:rPr>
                <w:rFonts w:cstheme="minorHAnsi"/>
                <w:bCs/>
                <w:sz w:val="24"/>
                <w:szCs w:val="24"/>
              </w:rPr>
              <w:t>Panel sterujący z możliwością selektywnego blokowania następujących funkcji:</w:t>
            </w:r>
          </w:p>
          <w:p w14:paraId="435E0212" w14:textId="77777777" w:rsidR="00BF4A79" w:rsidRPr="00EF7426" w:rsidRDefault="00BF4A79" w:rsidP="00596E91">
            <w:pPr>
              <w:spacing w:line="240" w:lineRule="auto"/>
              <w:rPr>
                <w:rFonts w:cstheme="minorHAnsi"/>
                <w:bCs/>
                <w:sz w:val="24"/>
                <w:szCs w:val="24"/>
              </w:rPr>
            </w:pPr>
            <w:r w:rsidRPr="00EF7426">
              <w:rPr>
                <w:rFonts w:cstheme="minorHAnsi"/>
                <w:bCs/>
                <w:sz w:val="24"/>
                <w:szCs w:val="24"/>
              </w:rPr>
              <w:t>- regulacji wysokości leża</w:t>
            </w:r>
          </w:p>
          <w:p w14:paraId="08824781" w14:textId="77777777" w:rsidR="00BF4A79" w:rsidRPr="00EF7426" w:rsidRDefault="00BF4A79" w:rsidP="00596E91">
            <w:pPr>
              <w:spacing w:line="240" w:lineRule="auto"/>
              <w:rPr>
                <w:rFonts w:cstheme="minorHAnsi"/>
                <w:bCs/>
                <w:sz w:val="24"/>
                <w:szCs w:val="24"/>
              </w:rPr>
            </w:pPr>
            <w:r w:rsidRPr="00EF7426">
              <w:rPr>
                <w:rFonts w:cstheme="minorHAnsi"/>
                <w:bCs/>
                <w:sz w:val="24"/>
                <w:szCs w:val="24"/>
              </w:rPr>
              <w:t>- regulacji przechyłów Trendelenburga i anty-Trendelenburga</w:t>
            </w:r>
          </w:p>
          <w:p w14:paraId="08FDE6F9" w14:textId="77777777" w:rsidR="00BF4A79" w:rsidRPr="00EF7426" w:rsidRDefault="00BF4A79" w:rsidP="00596E91">
            <w:pPr>
              <w:spacing w:line="240" w:lineRule="auto"/>
              <w:rPr>
                <w:rFonts w:cstheme="minorHAnsi"/>
                <w:bCs/>
                <w:sz w:val="24"/>
                <w:szCs w:val="24"/>
              </w:rPr>
            </w:pPr>
            <w:r w:rsidRPr="00EF7426">
              <w:rPr>
                <w:rFonts w:cstheme="minorHAnsi"/>
                <w:bCs/>
                <w:sz w:val="24"/>
                <w:szCs w:val="24"/>
              </w:rPr>
              <w:t>- regulacji kąta uniesienia oparcia pleców</w:t>
            </w:r>
          </w:p>
          <w:p w14:paraId="0F92A066" w14:textId="77777777" w:rsidR="00BF4A79" w:rsidRPr="00EF7426" w:rsidRDefault="00BF4A79" w:rsidP="00596E91">
            <w:pPr>
              <w:spacing w:line="240" w:lineRule="auto"/>
              <w:rPr>
                <w:rFonts w:cstheme="minorHAnsi"/>
                <w:bCs/>
                <w:sz w:val="24"/>
                <w:szCs w:val="24"/>
              </w:rPr>
            </w:pPr>
            <w:r w:rsidRPr="00EF7426">
              <w:rPr>
                <w:rFonts w:cstheme="minorHAnsi"/>
                <w:bCs/>
                <w:sz w:val="24"/>
                <w:szCs w:val="24"/>
              </w:rPr>
              <w:t>- regulacji kata uniesienia segmentu siedzenia</w:t>
            </w:r>
          </w:p>
          <w:p w14:paraId="67FA74C0" w14:textId="0720168A" w:rsidR="00BF4A79" w:rsidRPr="00EF7426" w:rsidRDefault="00BF4A79" w:rsidP="00596E91">
            <w:pPr>
              <w:spacing w:line="276" w:lineRule="auto"/>
              <w:rPr>
                <w:rFonts w:cstheme="minorHAnsi"/>
                <w:b/>
                <w:bCs/>
                <w:sz w:val="24"/>
                <w:szCs w:val="24"/>
              </w:rPr>
            </w:pPr>
            <w:r w:rsidRPr="00EF7426">
              <w:rPr>
                <w:rFonts w:cstheme="minorHAnsi"/>
                <w:bCs/>
                <w:sz w:val="24"/>
                <w:szCs w:val="24"/>
              </w:rPr>
              <w:t>Panel wyposażony w diodową sygnalizację o zablokowaniu wszystkich funkcji</w:t>
            </w:r>
          </w:p>
        </w:tc>
        <w:tc>
          <w:tcPr>
            <w:tcW w:w="3824" w:type="dxa"/>
          </w:tcPr>
          <w:p w14:paraId="13857511" w14:textId="77777777" w:rsidR="00AA1E72" w:rsidRPr="00AA1E72" w:rsidRDefault="00AA1E72" w:rsidP="00596E91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A1E72"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01E8C60D" w14:textId="77777777" w:rsidR="00AA1E72" w:rsidRPr="00AA1E72" w:rsidRDefault="00AA1E72" w:rsidP="00596E91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A1E72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  <w:p w14:paraId="42DF7315" w14:textId="764135F5" w:rsidR="00BF4A79" w:rsidRPr="00EF7426" w:rsidRDefault="00BF4A79" w:rsidP="00596E91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</w:tr>
      <w:tr w:rsidR="00BF4A79" w:rsidRPr="00EF7426" w14:paraId="6244326B" w14:textId="77777777" w:rsidTr="00596E91">
        <w:tc>
          <w:tcPr>
            <w:tcW w:w="704" w:type="dxa"/>
          </w:tcPr>
          <w:p w14:paraId="14C4EAEB" w14:textId="77777777" w:rsidR="00BF4A79" w:rsidRPr="00EF7426" w:rsidRDefault="00BF4A79" w:rsidP="00596E91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696C" w14:textId="77777777" w:rsidR="00BF4A79" w:rsidRPr="00EF7426" w:rsidRDefault="00BF4A79" w:rsidP="00596E91">
            <w:pPr>
              <w:spacing w:line="240" w:lineRule="auto"/>
              <w:rPr>
                <w:rFonts w:cstheme="minorHAnsi"/>
                <w:bCs/>
                <w:sz w:val="24"/>
                <w:szCs w:val="24"/>
              </w:rPr>
            </w:pPr>
            <w:r w:rsidRPr="00EF7426">
              <w:rPr>
                <w:rFonts w:cstheme="minorHAnsi"/>
                <w:bCs/>
                <w:sz w:val="24"/>
                <w:szCs w:val="24"/>
              </w:rPr>
              <w:t>Następujące funkcje sterowane z pilota przewodowego:</w:t>
            </w:r>
          </w:p>
          <w:p w14:paraId="1E924468" w14:textId="77777777" w:rsidR="00BF4A79" w:rsidRPr="00EF7426" w:rsidRDefault="00BF4A79" w:rsidP="00596E91">
            <w:pPr>
              <w:spacing w:line="240" w:lineRule="auto"/>
              <w:rPr>
                <w:rFonts w:cstheme="minorHAnsi"/>
                <w:bCs/>
                <w:sz w:val="24"/>
                <w:szCs w:val="24"/>
              </w:rPr>
            </w:pPr>
            <w:r w:rsidRPr="00EF7426">
              <w:rPr>
                <w:rFonts w:cstheme="minorHAnsi"/>
                <w:bCs/>
                <w:sz w:val="24"/>
                <w:szCs w:val="24"/>
              </w:rPr>
              <w:t>- regulacja wysokości leża</w:t>
            </w:r>
          </w:p>
          <w:p w14:paraId="6C56FA1C" w14:textId="77777777" w:rsidR="00BF4A79" w:rsidRPr="00EF7426" w:rsidRDefault="00BF4A79" w:rsidP="00596E91">
            <w:pPr>
              <w:spacing w:line="240" w:lineRule="auto"/>
              <w:rPr>
                <w:rFonts w:cstheme="minorHAnsi"/>
                <w:bCs/>
                <w:sz w:val="24"/>
                <w:szCs w:val="24"/>
              </w:rPr>
            </w:pPr>
            <w:r w:rsidRPr="00EF7426">
              <w:rPr>
                <w:rFonts w:cstheme="minorHAnsi"/>
                <w:bCs/>
                <w:sz w:val="24"/>
                <w:szCs w:val="24"/>
              </w:rPr>
              <w:t>- regulacja kąta uniesienia oparcia pleców</w:t>
            </w:r>
          </w:p>
          <w:p w14:paraId="5FC5E414" w14:textId="77777777" w:rsidR="00BF4A79" w:rsidRPr="00EF7426" w:rsidRDefault="00BF4A79" w:rsidP="00596E91">
            <w:pPr>
              <w:spacing w:line="240" w:lineRule="auto"/>
              <w:rPr>
                <w:rFonts w:cstheme="minorHAnsi"/>
                <w:bCs/>
                <w:sz w:val="24"/>
                <w:szCs w:val="24"/>
              </w:rPr>
            </w:pPr>
            <w:r w:rsidRPr="00EF7426">
              <w:rPr>
                <w:rFonts w:cstheme="minorHAnsi"/>
                <w:bCs/>
                <w:sz w:val="24"/>
                <w:szCs w:val="24"/>
              </w:rPr>
              <w:t>- regulacja kata uniesienia segmentu siedzenia</w:t>
            </w:r>
          </w:p>
          <w:p w14:paraId="45CBC049" w14:textId="77777777" w:rsidR="00BF4A79" w:rsidRPr="00EF7426" w:rsidRDefault="00BF4A79" w:rsidP="00596E91">
            <w:pPr>
              <w:spacing w:line="240" w:lineRule="auto"/>
              <w:rPr>
                <w:rFonts w:cstheme="minorHAnsi"/>
                <w:bCs/>
                <w:sz w:val="24"/>
                <w:szCs w:val="24"/>
              </w:rPr>
            </w:pPr>
            <w:r w:rsidRPr="00EF7426">
              <w:rPr>
                <w:rFonts w:cstheme="minorHAnsi"/>
                <w:bCs/>
                <w:sz w:val="24"/>
                <w:szCs w:val="24"/>
              </w:rPr>
              <w:t>- funkcja autokontur – jednoczesna regulacja oparcia pleców i segmentu siedzenia</w:t>
            </w:r>
          </w:p>
          <w:p w14:paraId="6174EC52" w14:textId="349C9560" w:rsidR="00BF4A79" w:rsidRPr="00EF7426" w:rsidRDefault="00BF4A79" w:rsidP="00596E91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EF7426">
              <w:rPr>
                <w:rFonts w:cstheme="minorHAnsi"/>
                <w:bCs/>
                <w:sz w:val="24"/>
                <w:szCs w:val="24"/>
              </w:rPr>
              <w:t xml:space="preserve">- wysuw segmentu nożnego </w:t>
            </w:r>
          </w:p>
        </w:tc>
        <w:tc>
          <w:tcPr>
            <w:tcW w:w="3824" w:type="dxa"/>
          </w:tcPr>
          <w:p w14:paraId="72C8424A" w14:textId="77777777" w:rsidR="00AA1E72" w:rsidRPr="00AA1E72" w:rsidRDefault="00AA1E72" w:rsidP="00596E91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A1E72"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07A3FC7C" w14:textId="77777777" w:rsidR="00AA1E72" w:rsidRPr="00AA1E72" w:rsidRDefault="00AA1E72" w:rsidP="00596E91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A1E72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  <w:p w14:paraId="1C78D305" w14:textId="652080E5" w:rsidR="00BF4A79" w:rsidRPr="00EF7426" w:rsidRDefault="00BF4A79" w:rsidP="00596E91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</w:tr>
      <w:tr w:rsidR="00BF4A79" w:rsidRPr="00EF7426" w14:paraId="4297F234" w14:textId="77777777" w:rsidTr="00596E91">
        <w:tc>
          <w:tcPr>
            <w:tcW w:w="704" w:type="dxa"/>
          </w:tcPr>
          <w:p w14:paraId="6D4F1746" w14:textId="77777777" w:rsidR="00BF4A79" w:rsidRPr="00EF7426" w:rsidRDefault="00BF4A79" w:rsidP="00596E91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CC18F" w14:textId="761B4A14" w:rsidR="00BF4A79" w:rsidRPr="00EF7426" w:rsidRDefault="00BF4A79" w:rsidP="00596E91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EF7426">
              <w:rPr>
                <w:rFonts w:cstheme="minorHAnsi"/>
                <w:bCs/>
                <w:sz w:val="24"/>
                <w:szCs w:val="24"/>
              </w:rPr>
              <w:t xml:space="preserve">Oparcie pleców z mechanizmem odciążającym odcinek lędźwiowy kręgosłupa </w:t>
            </w:r>
          </w:p>
        </w:tc>
        <w:tc>
          <w:tcPr>
            <w:tcW w:w="3824" w:type="dxa"/>
          </w:tcPr>
          <w:p w14:paraId="0E0E0FAF" w14:textId="77777777" w:rsidR="00AA1E72" w:rsidRPr="00AA1E72" w:rsidRDefault="00AA1E72" w:rsidP="00596E91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A1E72"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4C7C5DE0" w14:textId="77777777" w:rsidR="00AA1E72" w:rsidRPr="00AA1E72" w:rsidRDefault="00AA1E72" w:rsidP="00596E91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A1E72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  <w:p w14:paraId="0DB3B79E" w14:textId="61A8374A" w:rsidR="00BF4A79" w:rsidRPr="00EF7426" w:rsidRDefault="00BF4A79" w:rsidP="00596E91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</w:tr>
      <w:tr w:rsidR="00BF4A79" w:rsidRPr="00EF7426" w14:paraId="22B4E580" w14:textId="77777777" w:rsidTr="00596E91">
        <w:tc>
          <w:tcPr>
            <w:tcW w:w="704" w:type="dxa"/>
          </w:tcPr>
          <w:p w14:paraId="5A338B82" w14:textId="77777777" w:rsidR="00BF4A79" w:rsidRPr="00EF7426" w:rsidRDefault="00BF4A79" w:rsidP="00596E91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5E90A" w14:textId="77777777" w:rsidR="00BF4A79" w:rsidRPr="00EF7426" w:rsidRDefault="00BF4A79" w:rsidP="00596E91">
            <w:pPr>
              <w:spacing w:line="240" w:lineRule="auto"/>
              <w:rPr>
                <w:rFonts w:cstheme="minorHAnsi"/>
                <w:bCs/>
                <w:sz w:val="24"/>
                <w:szCs w:val="24"/>
              </w:rPr>
            </w:pPr>
            <w:r w:rsidRPr="00EF7426">
              <w:rPr>
                <w:rFonts w:cstheme="minorHAnsi"/>
                <w:bCs/>
                <w:sz w:val="24"/>
                <w:szCs w:val="24"/>
              </w:rPr>
              <w:t>Następujące funkcje sterowane z paneli sterujących w poręczach bocznych (po stronie zewnętrznej i wewnętrznej):</w:t>
            </w:r>
          </w:p>
          <w:p w14:paraId="67F9DD34" w14:textId="77777777" w:rsidR="00BF4A79" w:rsidRPr="00EF7426" w:rsidRDefault="00BF4A79" w:rsidP="00596E91">
            <w:pPr>
              <w:spacing w:line="240" w:lineRule="auto"/>
              <w:rPr>
                <w:rFonts w:cstheme="minorHAnsi"/>
                <w:bCs/>
                <w:sz w:val="24"/>
                <w:szCs w:val="24"/>
              </w:rPr>
            </w:pPr>
            <w:r w:rsidRPr="00EF7426">
              <w:rPr>
                <w:rFonts w:cstheme="minorHAnsi"/>
                <w:bCs/>
                <w:sz w:val="24"/>
                <w:szCs w:val="24"/>
              </w:rPr>
              <w:t>- regulacja wysokości leża</w:t>
            </w:r>
          </w:p>
          <w:p w14:paraId="77A7F30C" w14:textId="77777777" w:rsidR="00BF4A79" w:rsidRPr="00EF7426" w:rsidRDefault="00BF4A79" w:rsidP="00596E91">
            <w:pPr>
              <w:spacing w:line="240" w:lineRule="auto"/>
              <w:rPr>
                <w:rFonts w:cstheme="minorHAnsi"/>
                <w:bCs/>
                <w:sz w:val="24"/>
                <w:szCs w:val="24"/>
              </w:rPr>
            </w:pPr>
            <w:r w:rsidRPr="00EF7426">
              <w:rPr>
                <w:rFonts w:cstheme="minorHAnsi"/>
                <w:bCs/>
                <w:sz w:val="24"/>
                <w:szCs w:val="24"/>
              </w:rPr>
              <w:t>- regulacja kąta uniesienia oparcia pleców</w:t>
            </w:r>
          </w:p>
          <w:p w14:paraId="0124076D" w14:textId="77777777" w:rsidR="00BF4A79" w:rsidRPr="00EF7426" w:rsidRDefault="00BF4A79" w:rsidP="00596E91">
            <w:pPr>
              <w:spacing w:line="240" w:lineRule="auto"/>
              <w:rPr>
                <w:rFonts w:cstheme="minorHAnsi"/>
                <w:bCs/>
                <w:sz w:val="24"/>
                <w:szCs w:val="24"/>
              </w:rPr>
            </w:pPr>
            <w:r w:rsidRPr="00EF7426">
              <w:rPr>
                <w:rFonts w:cstheme="minorHAnsi"/>
                <w:bCs/>
                <w:sz w:val="24"/>
                <w:szCs w:val="24"/>
              </w:rPr>
              <w:t>- regulacja kata uniesienia segmentu siedzenia</w:t>
            </w:r>
          </w:p>
          <w:p w14:paraId="5E3DA202" w14:textId="77777777" w:rsidR="00BF4A79" w:rsidRPr="00EF7426" w:rsidRDefault="00BF4A79" w:rsidP="00596E91">
            <w:pPr>
              <w:spacing w:line="240" w:lineRule="auto"/>
              <w:rPr>
                <w:rFonts w:cstheme="minorHAnsi"/>
                <w:bCs/>
                <w:sz w:val="24"/>
                <w:szCs w:val="24"/>
              </w:rPr>
            </w:pPr>
            <w:r w:rsidRPr="00EF7426">
              <w:rPr>
                <w:rFonts w:cstheme="minorHAnsi"/>
                <w:bCs/>
                <w:sz w:val="24"/>
                <w:szCs w:val="24"/>
              </w:rPr>
              <w:t>- funkcja autokontur – jednoczesna regulacja oparcia pleców i segmentu siedzenia</w:t>
            </w:r>
          </w:p>
          <w:p w14:paraId="7D7D1684" w14:textId="77777777" w:rsidR="00BF4A79" w:rsidRPr="00EF7426" w:rsidRDefault="00BF4A79" w:rsidP="00596E91">
            <w:pPr>
              <w:spacing w:line="240" w:lineRule="auto"/>
              <w:rPr>
                <w:rFonts w:cstheme="minorHAnsi"/>
                <w:bCs/>
                <w:sz w:val="24"/>
                <w:szCs w:val="24"/>
              </w:rPr>
            </w:pPr>
            <w:r w:rsidRPr="00EF7426">
              <w:rPr>
                <w:rFonts w:cstheme="minorHAnsi"/>
                <w:bCs/>
                <w:sz w:val="24"/>
                <w:szCs w:val="24"/>
              </w:rPr>
              <w:t>W panelach od strony zewnętrznej (dla personelu) dodatkowo możliwość regulacji przechyłów Trendelenburga i anty-Trendelenburga</w:t>
            </w:r>
          </w:p>
          <w:p w14:paraId="067BD32C" w14:textId="3E026EFA" w:rsidR="00BF4A79" w:rsidRPr="00EF7426" w:rsidRDefault="00BF4A79" w:rsidP="00596E91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EF7426">
              <w:rPr>
                <w:rFonts w:cstheme="minorHAnsi"/>
                <w:bCs/>
                <w:sz w:val="24"/>
                <w:szCs w:val="24"/>
              </w:rPr>
              <w:t>W panelach od strony wewnętrznej (dla pacjentki) dodatkowo przyciski aktywujące funkcję nocnego oświetlenia podłogi i alarm akustyczny</w:t>
            </w:r>
          </w:p>
        </w:tc>
        <w:tc>
          <w:tcPr>
            <w:tcW w:w="3824" w:type="dxa"/>
          </w:tcPr>
          <w:p w14:paraId="698918F7" w14:textId="77777777" w:rsidR="00AA1E72" w:rsidRPr="00AA1E72" w:rsidRDefault="00AA1E72" w:rsidP="00596E91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A1E72"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4B8FAA66" w14:textId="77777777" w:rsidR="00AA1E72" w:rsidRPr="00AA1E72" w:rsidRDefault="00AA1E72" w:rsidP="00596E91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A1E72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  <w:p w14:paraId="3B00A489" w14:textId="6BA99604" w:rsidR="00BF4A79" w:rsidRPr="00EF7426" w:rsidRDefault="00BF4A79" w:rsidP="00596E91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</w:tr>
      <w:tr w:rsidR="00BF4A79" w:rsidRPr="00EF7426" w14:paraId="2167B58B" w14:textId="77777777" w:rsidTr="00596E91">
        <w:tc>
          <w:tcPr>
            <w:tcW w:w="704" w:type="dxa"/>
          </w:tcPr>
          <w:p w14:paraId="10D52F27" w14:textId="77777777" w:rsidR="00BF4A79" w:rsidRPr="00EF7426" w:rsidRDefault="00BF4A79" w:rsidP="00596E91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A1DD" w14:textId="7E6836C5" w:rsidR="00BF4A79" w:rsidRPr="00EF7426" w:rsidRDefault="00BF4A79" w:rsidP="00596E91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EF7426">
              <w:rPr>
                <w:rFonts w:cstheme="minorHAnsi"/>
                <w:bCs/>
                <w:sz w:val="24"/>
                <w:szCs w:val="24"/>
              </w:rPr>
              <w:t>Zabezpieczenie przed przypadkową regulacją funkcji elektrycznych z paneli sterujących w poręczach bocznych poprzez konieczność naciśnięcia przycisku aktywującego panel</w:t>
            </w:r>
          </w:p>
        </w:tc>
        <w:tc>
          <w:tcPr>
            <w:tcW w:w="3824" w:type="dxa"/>
          </w:tcPr>
          <w:p w14:paraId="363FC47B" w14:textId="77777777" w:rsidR="00AA1E72" w:rsidRPr="00AA1E72" w:rsidRDefault="00AA1E72" w:rsidP="00596E91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A1E72"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47618211" w14:textId="77777777" w:rsidR="00AA1E72" w:rsidRPr="00AA1E72" w:rsidRDefault="00AA1E72" w:rsidP="00596E91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A1E72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  <w:p w14:paraId="554DB6B9" w14:textId="192FFFAD" w:rsidR="00BF4A79" w:rsidRPr="00EF7426" w:rsidRDefault="00BF4A79" w:rsidP="00596E91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</w:tr>
      <w:tr w:rsidR="00BF4A79" w:rsidRPr="00EF7426" w14:paraId="4A7F5B80" w14:textId="77777777" w:rsidTr="00596E91">
        <w:tc>
          <w:tcPr>
            <w:tcW w:w="704" w:type="dxa"/>
          </w:tcPr>
          <w:p w14:paraId="22AC6346" w14:textId="77777777" w:rsidR="00BF4A79" w:rsidRPr="00EF7426" w:rsidRDefault="00BF4A79" w:rsidP="00596E91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93CBC" w14:textId="4C9FF859" w:rsidR="00BF4A79" w:rsidRPr="00EF7426" w:rsidRDefault="00BF4A79" w:rsidP="00596E91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EF7426">
              <w:rPr>
                <w:rFonts w:cstheme="minorHAnsi"/>
                <w:bCs/>
                <w:sz w:val="24"/>
                <w:szCs w:val="24"/>
              </w:rPr>
              <w:t xml:space="preserve">Mechaniczna funkcja CPR w oparciu pleców </w:t>
            </w:r>
          </w:p>
        </w:tc>
        <w:tc>
          <w:tcPr>
            <w:tcW w:w="3824" w:type="dxa"/>
          </w:tcPr>
          <w:p w14:paraId="611CB565" w14:textId="77777777" w:rsidR="00AA1E72" w:rsidRPr="00AA1E72" w:rsidRDefault="00AA1E72" w:rsidP="00596E91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A1E72"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736A27A2" w14:textId="27503F7A" w:rsidR="00BF4A79" w:rsidRPr="00EF7426" w:rsidRDefault="00AA1E72" w:rsidP="00596E91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A1E72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BF4A79" w:rsidRPr="00EF7426" w14:paraId="5C2EB2C8" w14:textId="77777777" w:rsidTr="00596E91">
        <w:tc>
          <w:tcPr>
            <w:tcW w:w="704" w:type="dxa"/>
          </w:tcPr>
          <w:p w14:paraId="59A92F73" w14:textId="77777777" w:rsidR="00BF4A79" w:rsidRPr="00EF7426" w:rsidRDefault="00BF4A79" w:rsidP="00596E91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E3EA5" w14:textId="5FEE8A37" w:rsidR="00BF4A79" w:rsidRPr="00EF7426" w:rsidRDefault="00BF4A79" w:rsidP="00596E91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EF7426">
              <w:rPr>
                <w:rFonts w:cstheme="minorHAnsi"/>
                <w:bCs/>
                <w:sz w:val="24"/>
                <w:szCs w:val="24"/>
              </w:rPr>
              <w:t>Wbudowany akumulator umożliwiający wykonanie kilku cykli w przypadku zaniku zasilania</w:t>
            </w:r>
          </w:p>
        </w:tc>
        <w:tc>
          <w:tcPr>
            <w:tcW w:w="3824" w:type="dxa"/>
          </w:tcPr>
          <w:p w14:paraId="5920403C" w14:textId="77777777" w:rsidR="00AA1E72" w:rsidRPr="00AA1E72" w:rsidRDefault="00AA1E72" w:rsidP="00596E91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A1E72"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454D2D11" w14:textId="77777777" w:rsidR="00AA1E72" w:rsidRPr="00AA1E72" w:rsidRDefault="00AA1E72" w:rsidP="00596E91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A1E72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  <w:p w14:paraId="4E06210C" w14:textId="77777777" w:rsidR="00BF4A79" w:rsidRPr="00EF7426" w:rsidRDefault="00BF4A79" w:rsidP="00596E91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</w:tr>
      <w:tr w:rsidR="00BF4A79" w:rsidRPr="00EF7426" w14:paraId="50A00D16" w14:textId="77777777" w:rsidTr="00596E91">
        <w:tc>
          <w:tcPr>
            <w:tcW w:w="704" w:type="dxa"/>
          </w:tcPr>
          <w:p w14:paraId="068D924E" w14:textId="77777777" w:rsidR="00BF4A79" w:rsidRPr="00EF7426" w:rsidRDefault="00BF4A79" w:rsidP="00596E91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602E" w14:textId="7F0A2E7B" w:rsidR="00BF4A79" w:rsidRPr="00EF7426" w:rsidRDefault="00BF4A79" w:rsidP="00596E91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EF7426">
              <w:rPr>
                <w:rFonts w:cstheme="minorHAnsi"/>
                <w:bCs/>
                <w:sz w:val="24"/>
                <w:szCs w:val="24"/>
              </w:rPr>
              <w:t>Segment nożny leża z elektryczną regulacją położenia wzdłużnego, z możliwością całkowitego wsunięcia pod siedzisko</w:t>
            </w:r>
          </w:p>
        </w:tc>
        <w:tc>
          <w:tcPr>
            <w:tcW w:w="3824" w:type="dxa"/>
          </w:tcPr>
          <w:p w14:paraId="3A773689" w14:textId="77777777" w:rsidR="00AA1E72" w:rsidRPr="00AA1E72" w:rsidRDefault="00AA1E72" w:rsidP="00596E91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A1E72"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0A73F7E5" w14:textId="77777777" w:rsidR="00AA1E72" w:rsidRPr="00AA1E72" w:rsidRDefault="00AA1E72" w:rsidP="00596E91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A1E72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  <w:p w14:paraId="27A06DC6" w14:textId="77777777" w:rsidR="00BF4A79" w:rsidRPr="00EF7426" w:rsidRDefault="00BF4A79" w:rsidP="00596E91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</w:tr>
      <w:tr w:rsidR="00BF4A79" w:rsidRPr="00EF7426" w14:paraId="6F844C60" w14:textId="77777777" w:rsidTr="00596E91">
        <w:tc>
          <w:tcPr>
            <w:tcW w:w="704" w:type="dxa"/>
          </w:tcPr>
          <w:p w14:paraId="2722EA26" w14:textId="77777777" w:rsidR="00BF4A79" w:rsidRPr="00EF7426" w:rsidRDefault="00BF4A79" w:rsidP="00596E91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5BA67" w14:textId="6466EC69" w:rsidR="00BF4A79" w:rsidRPr="007C1DE6" w:rsidRDefault="00BF4A79" w:rsidP="00596E91">
            <w:pPr>
              <w:spacing w:line="240" w:lineRule="auto"/>
              <w:rPr>
                <w:rFonts w:cstheme="minorHAnsi"/>
                <w:bCs/>
                <w:sz w:val="24"/>
                <w:szCs w:val="24"/>
              </w:rPr>
            </w:pPr>
            <w:r w:rsidRPr="00EF7426">
              <w:rPr>
                <w:rFonts w:cstheme="minorHAnsi"/>
                <w:bCs/>
                <w:sz w:val="24"/>
                <w:szCs w:val="24"/>
              </w:rPr>
              <w:t>Tworzywowe poręcze boczne</w:t>
            </w:r>
            <w:r w:rsidR="007C1DE6">
              <w:rPr>
                <w:rFonts w:cstheme="minorHAnsi"/>
                <w:bCs/>
                <w:sz w:val="24"/>
                <w:szCs w:val="24"/>
              </w:rPr>
              <w:t>.</w:t>
            </w:r>
          </w:p>
          <w:p w14:paraId="017D6F87" w14:textId="3388F9BB" w:rsidR="00BF4A79" w:rsidRPr="00EF7426" w:rsidRDefault="00BF4A79" w:rsidP="00596E91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EF7426">
              <w:rPr>
                <w:rFonts w:cstheme="minorHAnsi"/>
                <w:bCs/>
                <w:color w:val="000000"/>
                <w:sz w:val="24"/>
                <w:szCs w:val="24"/>
              </w:rPr>
              <w:t>Zwolnienie i opuszczenie poręczy dokonywane jedną ręką</w:t>
            </w:r>
          </w:p>
        </w:tc>
        <w:tc>
          <w:tcPr>
            <w:tcW w:w="3824" w:type="dxa"/>
          </w:tcPr>
          <w:p w14:paraId="69E7BE13" w14:textId="77777777" w:rsidR="00AA1E72" w:rsidRPr="00AA1E72" w:rsidRDefault="00AA1E72" w:rsidP="00596E91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A1E72"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7A73DDAE" w14:textId="77777777" w:rsidR="00AA1E72" w:rsidRPr="00AA1E72" w:rsidRDefault="00AA1E72" w:rsidP="00596E91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A1E72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  <w:p w14:paraId="442C389A" w14:textId="77777777" w:rsidR="00BF4A79" w:rsidRPr="00EF7426" w:rsidRDefault="00BF4A79" w:rsidP="00596E91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</w:tr>
      <w:tr w:rsidR="00BF4A79" w:rsidRPr="00EF7426" w14:paraId="07318856" w14:textId="77777777" w:rsidTr="00596E91">
        <w:tc>
          <w:tcPr>
            <w:tcW w:w="704" w:type="dxa"/>
          </w:tcPr>
          <w:p w14:paraId="417301C6" w14:textId="77777777" w:rsidR="00BF4A79" w:rsidRPr="00EF7426" w:rsidRDefault="00BF4A79" w:rsidP="00596E91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910A1" w14:textId="17FE09DA" w:rsidR="00BF4A79" w:rsidRPr="00EF7426" w:rsidRDefault="00BF4A79" w:rsidP="00596E91">
            <w:pPr>
              <w:spacing w:line="240" w:lineRule="auto"/>
              <w:rPr>
                <w:rFonts w:cstheme="minorHAnsi"/>
                <w:bCs/>
                <w:sz w:val="24"/>
                <w:szCs w:val="24"/>
              </w:rPr>
            </w:pPr>
            <w:r w:rsidRPr="00EF7426">
              <w:rPr>
                <w:rFonts w:cstheme="minorHAnsi"/>
                <w:bCs/>
                <w:sz w:val="24"/>
                <w:szCs w:val="24"/>
              </w:rPr>
              <w:t>Szczyty łóżka tworzywowe</w:t>
            </w:r>
            <w:r w:rsidR="007C1DE6">
              <w:rPr>
                <w:rFonts w:cstheme="minorHAnsi"/>
                <w:bCs/>
                <w:sz w:val="24"/>
                <w:szCs w:val="24"/>
              </w:rPr>
              <w:t>.</w:t>
            </w:r>
          </w:p>
          <w:p w14:paraId="7417EF5B" w14:textId="67D71D97" w:rsidR="00BF4A79" w:rsidRPr="00EF7426" w:rsidRDefault="00BF4A79" w:rsidP="00596E91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EF7426">
              <w:rPr>
                <w:rFonts w:cstheme="minorHAnsi"/>
                <w:bCs/>
                <w:sz w:val="24"/>
                <w:szCs w:val="24"/>
              </w:rPr>
              <w:t>Szczyty wyjmowane z ramy leża</w:t>
            </w:r>
          </w:p>
        </w:tc>
        <w:tc>
          <w:tcPr>
            <w:tcW w:w="3824" w:type="dxa"/>
          </w:tcPr>
          <w:p w14:paraId="6CCFD79B" w14:textId="77777777" w:rsidR="00AA1E72" w:rsidRPr="00AA1E72" w:rsidRDefault="00AA1E72" w:rsidP="00596E91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A1E72"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55465B83" w14:textId="0D1CDE0B" w:rsidR="00BF4A79" w:rsidRPr="00EF7426" w:rsidRDefault="00AA1E72" w:rsidP="00596E91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A1E72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BF4A79" w:rsidRPr="00EF7426" w14:paraId="7598A6A6" w14:textId="77777777" w:rsidTr="00596E91">
        <w:tc>
          <w:tcPr>
            <w:tcW w:w="704" w:type="dxa"/>
          </w:tcPr>
          <w:p w14:paraId="6053C024" w14:textId="77777777" w:rsidR="00BF4A79" w:rsidRPr="00EF7426" w:rsidRDefault="00BF4A79" w:rsidP="00596E91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F1CE4" w14:textId="62A6D3AF" w:rsidR="00BF4A79" w:rsidRPr="00EF7426" w:rsidRDefault="00BF4A79" w:rsidP="00596E91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EF7426">
              <w:rPr>
                <w:rFonts w:cstheme="minorHAnsi"/>
                <w:bCs/>
                <w:sz w:val="24"/>
                <w:szCs w:val="24"/>
              </w:rPr>
              <w:t>Rama łóżka zaopatrzona w cztery krążki odbojowe</w:t>
            </w:r>
          </w:p>
        </w:tc>
        <w:tc>
          <w:tcPr>
            <w:tcW w:w="3824" w:type="dxa"/>
          </w:tcPr>
          <w:p w14:paraId="2AEE3E28" w14:textId="77777777" w:rsidR="00AA1E72" w:rsidRPr="00AA1E72" w:rsidRDefault="00AA1E72" w:rsidP="00596E91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A1E72"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61041B50" w14:textId="115AEB0F" w:rsidR="00BF4A79" w:rsidRPr="00EF7426" w:rsidRDefault="00AA1E72" w:rsidP="00596E91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A1E72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BF4A79" w:rsidRPr="00EF7426" w14:paraId="275EFAED" w14:textId="77777777" w:rsidTr="00596E91">
        <w:tc>
          <w:tcPr>
            <w:tcW w:w="704" w:type="dxa"/>
          </w:tcPr>
          <w:p w14:paraId="7C3E1F4B" w14:textId="77777777" w:rsidR="00BF4A79" w:rsidRPr="00EF7426" w:rsidRDefault="00BF4A79" w:rsidP="00596E91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3BEC3" w14:textId="7CE8B29D" w:rsidR="00BF4A79" w:rsidRPr="00EF7426" w:rsidRDefault="00BF4A79" w:rsidP="00596E91">
            <w:pPr>
              <w:spacing w:line="240" w:lineRule="auto"/>
              <w:rPr>
                <w:rFonts w:cstheme="minorHAnsi"/>
                <w:bCs/>
                <w:sz w:val="24"/>
                <w:szCs w:val="24"/>
              </w:rPr>
            </w:pPr>
            <w:r w:rsidRPr="00EF7426">
              <w:rPr>
                <w:rFonts w:cstheme="minorHAnsi"/>
                <w:bCs/>
                <w:sz w:val="24"/>
                <w:szCs w:val="24"/>
              </w:rPr>
              <w:t>Konstrukcja łóżka wykonana ze stali węglowej lakierowanej proszkowo</w:t>
            </w:r>
            <w:r w:rsidR="0001190C">
              <w:rPr>
                <w:rFonts w:cstheme="minorHAnsi"/>
                <w:bCs/>
                <w:sz w:val="24"/>
                <w:szCs w:val="24"/>
              </w:rPr>
              <w:t>.</w:t>
            </w:r>
          </w:p>
          <w:p w14:paraId="518A15AE" w14:textId="77777777" w:rsidR="00BF4A79" w:rsidRPr="00EF7426" w:rsidRDefault="00BF4A79" w:rsidP="00596E91">
            <w:pPr>
              <w:spacing w:line="240" w:lineRule="auto"/>
              <w:rPr>
                <w:rFonts w:cstheme="minorHAnsi"/>
                <w:bCs/>
                <w:sz w:val="24"/>
                <w:szCs w:val="24"/>
              </w:rPr>
            </w:pPr>
          </w:p>
          <w:p w14:paraId="396EA20E" w14:textId="441E616E" w:rsidR="00BF4A79" w:rsidRPr="00EF7426" w:rsidRDefault="00BF4A79" w:rsidP="00596E91">
            <w:pPr>
              <w:spacing w:line="240" w:lineRule="auto"/>
              <w:rPr>
                <w:rFonts w:cstheme="minorHAnsi"/>
                <w:bCs/>
                <w:sz w:val="24"/>
                <w:szCs w:val="24"/>
              </w:rPr>
            </w:pPr>
            <w:r w:rsidRPr="00EF7426">
              <w:rPr>
                <w:rFonts w:cstheme="minorHAnsi"/>
                <w:bCs/>
                <w:sz w:val="24"/>
                <w:szCs w:val="24"/>
              </w:rPr>
              <w:t>Podwozie z jednoczęściową osłoną z tworzywa</w:t>
            </w:r>
            <w:r w:rsidR="0001190C">
              <w:rPr>
                <w:rFonts w:cstheme="minorHAnsi"/>
                <w:bCs/>
                <w:sz w:val="24"/>
                <w:szCs w:val="24"/>
              </w:rPr>
              <w:t>.</w:t>
            </w:r>
          </w:p>
          <w:p w14:paraId="644BD7DD" w14:textId="77777777" w:rsidR="00BF4A79" w:rsidRPr="00EF7426" w:rsidRDefault="00BF4A79" w:rsidP="00596E91">
            <w:pPr>
              <w:spacing w:line="240" w:lineRule="auto"/>
              <w:rPr>
                <w:rFonts w:cstheme="minorHAnsi"/>
                <w:bCs/>
                <w:sz w:val="24"/>
                <w:szCs w:val="24"/>
              </w:rPr>
            </w:pPr>
          </w:p>
          <w:p w14:paraId="4CA51EE3" w14:textId="77777777" w:rsidR="00BF4A79" w:rsidRPr="00EF7426" w:rsidRDefault="00BF4A79" w:rsidP="00596E91">
            <w:pPr>
              <w:spacing w:line="240" w:lineRule="auto"/>
              <w:rPr>
                <w:rFonts w:cstheme="minorHAnsi"/>
                <w:bCs/>
                <w:sz w:val="24"/>
                <w:szCs w:val="24"/>
              </w:rPr>
            </w:pPr>
            <w:r w:rsidRPr="00EF7426">
              <w:rPr>
                <w:rFonts w:cstheme="minorHAnsi"/>
                <w:bCs/>
                <w:sz w:val="24"/>
                <w:szCs w:val="24"/>
              </w:rPr>
              <w:t xml:space="preserve">Osłona podwozia ze specjalnymi polami odkładczymi, umożliwiającymi ułożenie niewykorzystywanych, w danym czasie, elementów wyposażenia łóżka (podkolanniki, uchwyty rąk, oparcia pod stopy) </w:t>
            </w:r>
          </w:p>
          <w:p w14:paraId="759ECFFD" w14:textId="77777777" w:rsidR="00BF4A79" w:rsidRPr="00EF7426" w:rsidRDefault="00BF4A79" w:rsidP="00596E91">
            <w:pPr>
              <w:spacing w:line="240" w:lineRule="auto"/>
              <w:rPr>
                <w:rFonts w:cstheme="minorHAnsi"/>
                <w:bCs/>
                <w:sz w:val="24"/>
                <w:szCs w:val="24"/>
              </w:rPr>
            </w:pPr>
          </w:p>
          <w:p w14:paraId="76437D26" w14:textId="689E21D5" w:rsidR="00BF4A79" w:rsidRPr="00EF7426" w:rsidRDefault="00BF4A79" w:rsidP="00596E91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EF7426">
              <w:rPr>
                <w:rFonts w:cstheme="minorHAnsi"/>
                <w:bCs/>
                <w:sz w:val="24"/>
                <w:szCs w:val="24"/>
              </w:rPr>
              <w:t>Rama leża, za szczytem głowy, wyposażona w gniazda do odłożenia nieużywanego w danym czasie szczytu nóg i miejsce (przestrzeń) do odłożenia nieużywanego w danym czasie materaca segmentu nożnego</w:t>
            </w:r>
          </w:p>
        </w:tc>
        <w:tc>
          <w:tcPr>
            <w:tcW w:w="3824" w:type="dxa"/>
          </w:tcPr>
          <w:p w14:paraId="6B8BD3D1" w14:textId="77777777" w:rsidR="00AA1E72" w:rsidRPr="00AA1E72" w:rsidRDefault="00AA1E72" w:rsidP="00596E91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A1E72"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6E49FC7F" w14:textId="77777777" w:rsidR="00AA1E72" w:rsidRPr="00AA1E72" w:rsidRDefault="00AA1E72" w:rsidP="00596E91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A1E72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  <w:p w14:paraId="16251338" w14:textId="77777777" w:rsidR="00BF4A79" w:rsidRPr="00EF7426" w:rsidRDefault="00BF4A79" w:rsidP="00596E91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</w:tr>
      <w:tr w:rsidR="00BF4A79" w:rsidRPr="00EF7426" w14:paraId="17FD2DF6" w14:textId="77777777" w:rsidTr="00596E91">
        <w:tc>
          <w:tcPr>
            <w:tcW w:w="704" w:type="dxa"/>
          </w:tcPr>
          <w:p w14:paraId="01CD16B1" w14:textId="77777777" w:rsidR="00BF4A79" w:rsidRPr="00EF7426" w:rsidRDefault="00BF4A79" w:rsidP="00596E91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4A080" w14:textId="5B222610" w:rsidR="00BF4A79" w:rsidRPr="0001190C" w:rsidRDefault="00BF4A79" w:rsidP="00596E91">
            <w:pPr>
              <w:spacing w:line="240" w:lineRule="auto"/>
              <w:rPr>
                <w:rFonts w:cstheme="minorHAnsi"/>
                <w:bCs/>
                <w:sz w:val="24"/>
                <w:szCs w:val="24"/>
              </w:rPr>
            </w:pPr>
            <w:r w:rsidRPr="00EF7426">
              <w:rPr>
                <w:rFonts w:cstheme="minorHAnsi"/>
                <w:bCs/>
                <w:sz w:val="24"/>
                <w:szCs w:val="24"/>
              </w:rPr>
              <w:t>Segment siedzenia, segment stały i segment nożny osłonięte odejmowanymi wypraskami z tworzywa</w:t>
            </w:r>
            <w:r w:rsidR="0001190C">
              <w:rPr>
                <w:rFonts w:cstheme="minorHAnsi"/>
                <w:bCs/>
                <w:sz w:val="24"/>
                <w:szCs w:val="24"/>
              </w:rPr>
              <w:t>.</w:t>
            </w:r>
          </w:p>
          <w:p w14:paraId="33EC2771" w14:textId="6F3E05B8" w:rsidR="00BF4A79" w:rsidRPr="00EF7426" w:rsidRDefault="00BF4A79" w:rsidP="00596E91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EF7426">
              <w:rPr>
                <w:rFonts w:cstheme="minorHAnsi"/>
                <w:bCs/>
                <w:color w:val="000000"/>
                <w:sz w:val="24"/>
                <w:szCs w:val="24"/>
              </w:rPr>
              <w:t xml:space="preserve">Segment oparcia pleców wypełniony płytą laminatową przezierną dla promieni RTG </w:t>
            </w:r>
            <w:r w:rsidRPr="00EF7426">
              <w:rPr>
                <w:rFonts w:cstheme="minorHAnsi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824" w:type="dxa"/>
          </w:tcPr>
          <w:p w14:paraId="6889F60A" w14:textId="77777777" w:rsidR="00AA1E72" w:rsidRPr="00AA1E72" w:rsidRDefault="00AA1E72" w:rsidP="00596E91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A1E72"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0FB0C8C9" w14:textId="77777777" w:rsidR="00AA1E72" w:rsidRPr="00AA1E72" w:rsidRDefault="00AA1E72" w:rsidP="00596E91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A1E72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  <w:p w14:paraId="05B1FB2A" w14:textId="77777777" w:rsidR="00BF4A79" w:rsidRPr="00EF7426" w:rsidRDefault="00BF4A79" w:rsidP="00596E91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</w:tr>
      <w:tr w:rsidR="00BF4A79" w:rsidRPr="00EF7426" w14:paraId="5CCFCF4A" w14:textId="77777777" w:rsidTr="00596E91">
        <w:tc>
          <w:tcPr>
            <w:tcW w:w="704" w:type="dxa"/>
          </w:tcPr>
          <w:p w14:paraId="66D8F694" w14:textId="77777777" w:rsidR="00BF4A79" w:rsidRPr="00EF7426" w:rsidRDefault="00BF4A79" w:rsidP="00596E91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87F28" w14:textId="42971CF2" w:rsidR="00BF4A79" w:rsidRPr="00EF7426" w:rsidRDefault="00BF4A79" w:rsidP="00596E91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EF7426">
              <w:rPr>
                <w:rFonts w:cstheme="minorHAnsi"/>
                <w:bCs/>
                <w:sz w:val="24"/>
                <w:szCs w:val="24"/>
              </w:rPr>
              <w:t>Łóżko przejezdne  - z centralną blokadą czterech kół, uruchamianą jedną z dwóch dźwigni w podstawie łóżka od strony oparcia pleców. Funkcja jazdy na wprost</w:t>
            </w:r>
          </w:p>
        </w:tc>
        <w:tc>
          <w:tcPr>
            <w:tcW w:w="3824" w:type="dxa"/>
          </w:tcPr>
          <w:p w14:paraId="539A8C5C" w14:textId="77777777" w:rsidR="00AA1E72" w:rsidRPr="00AA1E72" w:rsidRDefault="00AA1E72" w:rsidP="00596E91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A1E72"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6B0789D3" w14:textId="77777777" w:rsidR="00AA1E72" w:rsidRPr="00AA1E72" w:rsidRDefault="00AA1E72" w:rsidP="00596E91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A1E72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  <w:p w14:paraId="25B2F0E2" w14:textId="77777777" w:rsidR="00BF4A79" w:rsidRPr="00EF7426" w:rsidRDefault="00BF4A79" w:rsidP="00596E91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</w:tr>
      <w:tr w:rsidR="00BF4A79" w:rsidRPr="00EF7426" w14:paraId="164DD90E" w14:textId="77777777" w:rsidTr="00596E91">
        <w:tc>
          <w:tcPr>
            <w:tcW w:w="704" w:type="dxa"/>
          </w:tcPr>
          <w:p w14:paraId="2B5024C6" w14:textId="77777777" w:rsidR="00BF4A79" w:rsidRPr="00EF7426" w:rsidRDefault="00BF4A79" w:rsidP="00596E91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F8012" w14:textId="6515C0A8" w:rsidR="00BF4A79" w:rsidRPr="00EF7426" w:rsidRDefault="00BF4A79" w:rsidP="00596E91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EF7426">
              <w:rPr>
                <w:rFonts w:cstheme="minorHAnsi"/>
                <w:bCs/>
                <w:sz w:val="24"/>
                <w:szCs w:val="24"/>
              </w:rPr>
              <w:t>Wszystkie materace z pianki poliuretanowej w pokrowcach. Pokrowce wykonane z materiału nieprzemakalnego</w:t>
            </w:r>
          </w:p>
        </w:tc>
        <w:tc>
          <w:tcPr>
            <w:tcW w:w="3824" w:type="dxa"/>
          </w:tcPr>
          <w:p w14:paraId="19DFB709" w14:textId="77777777" w:rsidR="00AA1E72" w:rsidRPr="00AA1E72" w:rsidRDefault="00AA1E72" w:rsidP="00596E91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A1E72"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4E00F899" w14:textId="3585243D" w:rsidR="000C3F2E" w:rsidRPr="00EF7426" w:rsidRDefault="00AA1E72" w:rsidP="00596E91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A1E72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BF4A79" w:rsidRPr="00EF7426" w14:paraId="3AE4A781" w14:textId="77777777" w:rsidTr="00596E91">
        <w:tc>
          <w:tcPr>
            <w:tcW w:w="704" w:type="dxa"/>
          </w:tcPr>
          <w:p w14:paraId="438CAEE6" w14:textId="77777777" w:rsidR="00BF4A79" w:rsidRPr="00EF7426" w:rsidRDefault="00BF4A79" w:rsidP="00596E91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E8BF8" w14:textId="0773B6EA" w:rsidR="00BF4A79" w:rsidRPr="00EF7426" w:rsidRDefault="00BF4A79" w:rsidP="00596E91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EF7426">
              <w:rPr>
                <w:rFonts w:cstheme="minorHAnsi"/>
                <w:bCs/>
                <w:sz w:val="24"/>
                <w:szCs w:val="24"/>
              </w:rPr>
              <w:t>Dopuszczalne obciążenie łóżka</w:t>
            </w:r>
            <w:r w:rsidR="002A1F5B">
              <w:rPr>
                <w:rFonts w:cstheme="minorHAnsi"/>
                <w:bCs/>
                <w:sz w:val="24"/>
                <w:szCs w:val="24"/>
              </w:rPr>
              <w:t xml:space="preserve"> przynajmniej</w:t>
            </w:r>
            <w:r w:rsidRPr="00EF7426">
              <w:rPr>
                <w:rFonts w:cstheme="minorHAnsi"/>
                <w:bCs/>
                <w:sz w:val="24"/>
                <w:szCs w:val="24"/>
              </w:rPr>
              <w:t xml:space="preserve"> 250 kg </w:t>
            </w:r>
          </w:p>
        </w:tc>
        <w:tc>
          <w:tcPr>
            <w:tcW w:w="3824" w:type="dxa"/>
          </w:tcPr>
          <w:p w14:paraId="72641BFB" w14:textId="77777777" w:rsidR="002A1F5B" w:rsidRPr="00AA1E72" w:rsidRDefault="002A1F5B" w:rsidP="002A1F5B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A1E72"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39EC577A" w14:textId="5E3DB929" w:rsidR="00BF4A79" w:rsidRPr="00EF7426" w:rsidRDefault="002A1F5B" w:rsidP="00596E91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A1E72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BF4A79" w:rsidRPr="00EF7426" w14:paraId="533B1A88" w14:textId="77777777" w:rsidTr="00596E91">
        <w:tc>
          <w:tcPr>
            <w:tcW w:w="704" w:type="dxa"/>
          </w:tcPr>
          <w:p w14:paraId="70FAE4F0" w14:textId="77777777" w:rsidR="00BF4A79" w:rsidRPr="00EF7426" w:rsidRDefault="00BF4A79" w:rsidP="00596E91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9923F" w14:textId="77777777" w:rsidR="00BF4A79" w:rsidRPr="00EF7426" w:rsidRDefault="00BF4A79" w:rsidP="00596E91">
            <w:pPr>
              <w:spacing w:line="240" w:lineRule="auto"/>
              <w:ind w:right="142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EF7426">
              <w:rPr>
                <w:rFonts w:cstheme="minorHAnsi"/>
                <w:bCs/>
                <w:color w:val="000000" w:themeColor="text1"/>
                <w:sz w:val="24"/>
                <w:szCs w:val="24"/>
              </w:rPr>
              <w:t>Wyposażenie łóżka:</w:t>
            </w:r>
          </w:p>
          <w:p w14:paraId="591C72D9" w14:textId="77777777" w:rsidR="00BF4A79" w:rsidRPr="00EF7426" w:rsidRDefault="00BF4A79" w:rsidP="00596E91">
            <w:pPr>
              <w:numPr>
                <w:ilvl w:val="0"/>
                <w:numId w:val="16"/>
              </w:numPr>
              <w:spacing w:line="240" w:lineRule="auto"/>
              <w:ind w:right="142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EF7426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materace: oparcia pleców i siedziska, segmentu nożnego </w:t>
            </w:r>
          </w:p>
          <w:p w14:paraId="336EC141" w14:textId="77777777" w:rsidR="00BF4A79" w:rsidRPr="00EF7426" w:rsidRDefault="00BF4A79" w:rsidP="00596E91">
            <w:pPr>
              <w:numPr>
                <w:ilvl w:val="0"/>
                <w:numId w:val="16"/>
              </w:numPr>
              <w:spacing w:line="240" w:lineRule="auto"/>
              <w:ind w:right="142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EF7426">
              <w:rPr>
                <w:rFonts w:cstheme="minorHAnsi"/>
                <w:bCs/>
                <w:color w:val="000000" w:themeColor="text1"/>
                <w:sz w:val="24"/>
                <w:szCs w:val="24"/>
              </w:rPr>
              <w:t>materac dla noworodka</w:t>
            </w:r>
          </w:p>
          <w:p w14:paraId="3AF8ACF6" w14:textId="77777777" w:rsidR="00BF4A79" w:rsidRPr="00EF7426" w:rsidRDefault="00BF4A79" w:rsidP="00596E91">
            <w:pPr>
              <w:numPr>
                <w:ilvl w:val="0"/>
                <w:numId w:val="16"/>
              </w:numPr>
              <w:spacing w:line="240" w:lineRule="auto"/>
              <w:ind w:right="142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EF7426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miska ginekologiczna ze stali nierdzewnej o pojemności min. 12 litrów </w:t>
            </w:r>
          </w:p>
          <w:p w14:paraId="711024BE" w14:textId="77777777" w:rsidR="00BF4A79" w:rsidRPr="00EF7426" w:rsidRDefault="00BF4A79" w:rsidP="00596E91">
            <w:pPr>
              <w:numPr>
                <w:ilvl w:val="0"/>
                <w:numId w:val="16"/>
              </w:numPr>
              <w:spacing w:line="240" w:lineRule="auto"/>
              <w:ind w:right="142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EF7426">
              <w:rPr>
                <w:rFonts w:cstheme="minorHAnsi"/>
                <w:bCs/>
                <w:color w:val="000000" w:themeColor="text1"/>
                <w:sz w:val="24"/>
                <w:szCs w:val="24"/>
              </w:rPr>
              <w:t>podkolanniki (komplet) mocowane za pomocą uchwytów  do szyn w segmencie siedziska</w:t>
            </w:r>
          </w:p>
          <w:p w14:paraId="135E82E4" w14:textId="77777777" w:rsidR="00BF4A79" w:rsidRPr="00EF7426" w:rsidRDefault="00BF4A79" w:rsidP="00596E91">
            <w:pPr>
              <w:numPr>
                <w:ilvl w:val="0"/>
                <w:numId w:val="16"/>
              </w:numPr>
              <w:spacing w:line="240" w:lineRule="auto"/>
              <w:ind w:right="142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EF7426">
              <w:rPr>
                <w:rFonts w:cstheme="minorHAnsi"/>
                <w:bCs/>
                <w:color w:val="000000" w:themeColor="text1"/>
                <w:sz w:val="24"/>
                <w:szCs w:val="24"/>
              </w:rPr>
              <w:t>oparcia pod stopy (komplet)</w:t>
            </w:r>
          </w:p>
          <w:p w14:paraId="2BD00DAA" w14:textId="77777777" w:rsidR="00BF4A79" w:rsidRPr="00EF7426" w:rsidRDefault="00BF4A79" w:rsidP="00596E91">
            <w:pPr>
              <w:numPr>
                <w:ilvl w:val="0"/>
                <w:numId w:val="16"/>
              </w:numPr>
              <w:spacing w:line="240" w:lineRule="auto"/>
              <w:ind w:right="142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EF7426">
              <w:rPr>
                <w:rFonts w:cstheme="minorHAnsi"/>
                <w:bCs/>
                <w:color w:val="000000" w:themeColor="text1"/>
                <w:sz w:val="24"/>
                <w:szCs w:val="24"/>
              </w:rPr>
              <w:t>uchwyty rąk (komplet) mocowane do szyn ramy leża</w:t>
            </w:r>
          </w:p>
          <w:p w14:paraId="67A90C5F" w14:textId="77777777" w:rsidR="00BF4A79" w:rsidRPr="00EF7426" w:rsidRDefault="00BF4A79" w:rsidP="00596E91">
            <w:pPr>
              <w:numPr>
                <w:ilvl w:val="0"/>
                <w:numId w:val="16"/>
              </w:numPr>
              <w:spacing w:line="240" w:lineRule="auto"/>
              <w:ind w:right="142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EF7426">
              <w:rPr>
                <w:rFonts w:cstheme="minorHAnsi"/>
                <w:bCs/>
                <w:color w:val="000000" w:themeColor="text1"/>
                <w:sz w:val="24"/>
                <w:szCs w:val="24"/>
              </w:rPr>
              <w:t>poręcze boczne z panelami sterującymi</w:t>
            </w:r>
          </w:p>
          <w:p w14:paraId="44379AC1" w14:textId="77777777" w:rsidR="00C54F9A" w:rsidRDefault="00BF4A79" w:rsidP="00596E91">
            <w:pPr>
              <w:numPr>
                <w:ilvl w:val="0"/>
                <w:numId w:val="16"/>
              </w:numPr>
              <w:spacing w:line="240" w:lineRule="auto"/>
              <w:ind w:right="142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EF7426">
              <w:rPr>
                <w:rFonts w:cstheme="minorHAnsi"/>
                <w:bCs/>
                <w:color w:val="000000" w:themeColor="text1"/>
                <w:sz w:val="24"/>
                <w:szCs w:val="24"/>
              </w:rPr>
              <w:t>haczyki na woreczki do płynów fizjologicznych – po 2 szt. na obu bokach leża</w:t>
            </w:r>
          </w:p>
          <w:p w14:paraId="642DCCA9" w14:textId="62CBEC5D" w:rsidR="00BF4A79" w:rsidRPr="00C54F9A" w:rsidRDefault="00BF4A79" w:rsidP="00596E91">
            <w:pPr>
              <w:numPr>
                <w:ilvl w:val="0"/>
                <w:numId w:val="16"/>
              </w:numPr>
              <w:spacing w:line="240" w:lineRule="auto"/>
              <w:ind w:right="142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C54F9A">
              <w:rPr>
                <w:rFonts w:cstheme="minorHAnsi"/>
                <w:bCs/>
                <w:color w:val="000000" w:themeColor="text1"/>
                <w:sz w:val="24"/>
                <w:szCs w:val="24"/>
              </w:rPr>
              <w:t>uchwyt do pozycji kucznej</w:t>
            </w:r>
          </w:p>
        </w:tc>
        <w:tc>
          <w:tcPr>
            <w:tcW w:w="3824" w:type="dxa"/>
          </w:tcPr>
          <w:p w14:paraId="7C571ADB" w14:textId="77777777" w:rsidR="00C54F9A" w:rsidRPr="00AA1E72" w:rsidRDefault="00C54F9A" w:rsidP="00596E91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A1E72"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34AE4509" w14:textId="77777777" w:rsidR="00C54F9A" w:rsidRPr="00AA1E72" w:rsidRDefault="00C54F9A" w:rsidP="00596E91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A1E72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  <w:p w14:paraId="4C116ACD" w14:textId="1DEF31D3" w:rsidR="00BF4A79" w:rsidRPr="00EF7426" w:rsidRDefault="00BF4A79" w:rsidP="00596E91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</w:tr>
      <w:tr w:rsidR="00BF4A79" w:rsidRPr="00EF7426" w14:paraId="30E1E7A3" w14:textId="77777777" w:rsidTr="00596E91">
        <w:tc>
          <w:tcPr>
            <w:tcW w:w="704" w:type="dxa"/>
          </w:tcPr>
          <w:p w14:paraId="1D75A801" w14:textId="77777777" w:rsidR="00BF4A79" w:rsidRPr="00EF7426" w:rsidRDefault="00BF4A79" w:rsidP="00596E91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AE49D" w14:textId="728811FA" w:rsidR="00BF4A79" w:rsidRPr="00EF7426" w:rsidRDefault="00BF4A79" w:rsidP="00596E91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AC3B4D">
              <w:rPr>
                <w:rFonts w:cstheme="minorHAnsi"/>
                <w:bCs/>
                <w:sz w:val="24"/>
                <w:szCs w:val="24"/>
              </w:rPr>
              <w:t>Powierzchnie łóżka odporne na środki dezynfekcyjne</w:t>
            </w:r>
          </w:p>
        </w:tc>
        <w:tc>
          <w:tcPr>
            <w:tcW w:w="3824" w:type="dxa"/>
          </w:tcPr>
          <w:p w14:paraId="2438B854" w14:textId="77777777" w:rsidR="00C54F9A" w:rsidRPr="00AA1E72" w:rsidRDefault="00C54F9A" w:rsidP="00596E91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A1E72"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2DE121FE" w14:textId="509830E8" w:rsidR="00BF4A79" w:rsidRPr="00EF7426" w:rsidRDefault="00C54F9A" w:rsidP="00596E91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A1E72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E513A4" w:rsidRPr="00EF7426" w14:paraId="38CFE92A" w14:textId="77777777" w:rsidTr="000B35F8">
        <w:tc>
          <w:tcPr>
            <w:tcW w:w="704" w:type="dxa"/>
          </w:tcPr>
          <w:p w14:paraId="3E7EC322" w14:textId="77777777" w:rsidR="00E513A4" w:rsidRPr="00EF7426" w:rsidRDefault="00E513A4" w:rsidP="00E513A4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0D448" w14:textId="1A90EFFA" w:rsidR="00E513A4" w:rsidRPr="00AC3B4D" w:rsidRDefault="00E513A4" w:rsidP="00E513A4">
            <w:pPr>
              <w:spacing w:line="276" w:lineRule="auto"/>
              <w:rPr>
                <w:rFonts w:cstheme="minorHAnsi"/>
                <w:bCs/>
                <w:sz w:val="24"/>
                <w:szCs w:val="24"/>
              </w:rPr>
            </w:pPr>
            <w:r>
              <w:rPr>
                <w:rStyle w:val="rynqvb"/>
                <w:rFonts w:cstheme="minorHAnsi"/>
                <w:sz w:val="24"/>
                <w:szCs w:val="24"/>
              </w:rPr>
              <w:t>Wyrób medyczny dopuszczony do obrotu na terenie RP</w:t>
            </w:r>
            <w:r>
              <w:rPr>
                <w:rStyle w:val="rynqvb"/>
                <w:rFonts w:cstheme="minorHAnsi"/>
                <w:sz w:val="24"/>
                <w:szCs w:val="24"/>
              </w:rPr>
              <w:tab/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2F7AD" w14:textId="77777777" w:rsidR="00E513A4" w:rsidRDefault="00E513A4" w:rsidP="00E513A4">
            <w:pPr>
              <w:spacing w:line="276" w:lineRule="auto"/>
              <w:rPr>
                <w:rStyle w:val="rynqvb"/>
                <w:rFonts w:cstheme="minorHAnsi"/>
                <w:sz w:val="24"/>
                <w:szCs w:val="24"/>
              </w:rPr>
            </w:pPr>
            <w:r>
              <w:rPr>
                <w:rStyle w:val="rynqvb"/>
                <w:rFonts w:cstheme="minorHAnsi"/>
                <w:sz w:val="24"/>
                <w:szCs w:val="24"/>
              </w:rPr>
              <w:t>Tak/Nie</w:t>
            </w:r>
          </w:p>
          <w:p w14:paraId="40AC9B55" w14:textId="1AF487FC" w:rsidR="00E513A4" w:rsidRPr="00AA1E72" w:rsidRDefault="00E513A4" w:rsidP="00E513A4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Style w:val="rynqvb"/>
                <w:rFonts w:cstheme="minorHAnsi"/>
                <w:sz w:val="24"/>
                <w:szCs w:val="24"/>
              </w:rPr>
              <w:t>(niewłaściwe skreślić)</w:t>
            </w:r>
          </w:p>
        </w:tc>
      </w:tr>
    </w:tbl>
    <w:p w14:paraId="2E7CD8B7" w14:textId="77777777" w:rsidR="00C960A7" w:rsidRPr="00EF7426" w:rsidRDefault="00C960A7" w:rsidP="006E3D6D">
      <w:pPr>
        <w:pStyle w:val="Akapitzlist"/>
        <w:keepLines/>
        <w:spacing w:line="276" w:lineRule="auto"/>
        <w:ind w:left="360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0692A021" w14:textId="22C74602" w:rsidR="008A10FB" w:rsidRPr="00C54F9A" w:rsidRDefault="008A10FB" w:rsidP="008A10FB">
      <w:pPr>
        <w:pStyle w:val="Akapitzlist"/>
        <w:keepLines/>
        <w:numPr>
          <w:ilvl w:val="0"/>
          <w:numId w:val="4"/>
        </w:numPr>
        <w:spacing w:line="276" w:lineRule="auto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C54F9A">
        <w:rPr>
          <w:rFonts w:eastAsia="Times New Roman" w:cstheme="minorHAnsi"/>
          <w:bCs/>
          <w:sz w:val="24"/>
          <w:szCs w:val="24"/>
          <w:lang w:eastAsia="pl-PL"/>
        </w:rPr>
        <w:t>Poprawnie wypełniony formularz specyfikacji technicznej w kolumnie „</w:t>
      </w:r>
      <w:r w:rsidRPr="00C54F9A">
        <w:rPr>
          <w:rFonts w:cstheme="minorHAnsi"/>
          <w:sz w:val="24"/>
          <w:szCs w:val="24"/>
        </w:rPr>
        <w:t xml:space="preserve">Rodzaj / Oznaczenie / Parametry i funkcjonalności </w:t>
      </w:r>
      <w:r w:rsidRPr="00C54F9A">
        <w:rPr>
          <w:rFonts w:cstheme="minorHAnsi"/>
          <w:bCs/>
          <w:sz w:val="24"/>
          <w:szCs w:val="24"/>
        </w:rPr>
        <w:t>oferowanego sprzętu</w:t>
      </w:r>
      <w:r w:rsidRPr="00C54F9A">
        <w:rPr>
          <w:rFonts w:eastAsia="Times New Roman" w:cstheme="minorHAnsi"/>
          <w:bCs/>
          <w:sz w:val="24"/>
          <w:szCs w:val="24"/>
          <w:lang w:eastAsia="pl-PL"/>
        </w:rPr>
        <w:t>” (kolumna określająca oferowany asortyment), musi zawierać jego jednoznaczne określenie poprzez podanie –nazwy producenta, modelu sprzętu oraz innych oznaczeń jednoznacznie identyfikujących oferowany produkt, potwierdzenie spełniania przez oferowany produkt wymagań Zamawiającego określonych w kolumnie „</w:t>
      </w:r>
      <w:r w:rsidRPr="00C54F9A">
        <w:rPr>
          <w:rFonts w:cstheme="minorHAnsi"/>
          <w:sz w:val="24"/>
          <w:szCs w:val="24"/>
        </w:rPr>
        <w:t>Rodzaj sprzętu / Parametry i funkcjonalności wymagane przez Zamawiającego”,</w:t>
      </w:r>
      <w:r w:rsidRPr="00C54F9A">
        <w:rPr>
          <w:rFonts w:eastAsia="Times New Roman" w:cstheme="minorHAnsi"/>
          <w:bCs/>
          <w:sz w:val="24"/>
          <w:szCs w:val="24"/>
          <w:lang w:eastAsia="pl-PL"/>
        </w:rPr>
        <w:t xml:space="preserve"> a także w przypadku, gdy Zamawiający wskazał w formularzu - jednoznaczne wskazanie parametrów technicznych przy danym parametrze, funkcjonalności.  Zamawiający nie dopuszcza wskazania jedynie oznaczenia określającego „rodzinę” (grupę) produktów, co oznacza, że w przypadku, gdy wskazanie producenta oraz modelu nie jest wystarczające do jednoznacznej identyfikacji oferowanego produktu, </w:t>
      </w:r>
      <w:r w:rsidRPr="00C54F9A">
        <w:rPr>
          <w:rFonts w:eastAsia="Times New Roman" w:cstheme="minorHAnsi"/>
          <w:b/>
          <w:bCs/>
          <w:sz w:val="24"/>
          <w:szCs w:val="24"/>
          <w:lang w:eastAsia="pl-PL"/>
        </w:rPr>
        <w:t xml:space="preserve">Wykonawca jest zobowiązany dodatkowo inne oznaczenie umożliwiające identyfikację, w tym na przykład wskazać link do karty produktu lub załączyć taką kartę do oferty. </w:t>
      </w:r>
    </w:p>
    <w:p w14:paraId="4215B594" w14:textId="77777777" w:rsidR="008A10FB" w:rsidRPr="00EF7426" w:rsidRDefault="008A10FB" w:rsidP="008A10FB">
      <w:pPr>
        <w:pStyle w:val="Akapitzlist"/>
        <w:keepLines/>
        <w:numPr>
          <w:ilvl w:val="0"/>
          <w:numId w:val="4"/>
        </w:numPr>
        <w:spacing w:after="0" w:line="276" w:lineRule="auto"/>
        <w:rPr>
          <w:rFonts w:eastAsia="Times New Roman" w:cstheme="minorHAnsi"/>
          <w:bCs/>
          <w:sz w:val="24"/>
          <w:szCs w:val="24"/>
          <w:lang w:eastAsia="pl-PL"/>
        </w:rPr>
      </w:pPr>
      <w:r w:rsidRPr="00EF7426">
        <w:rPr>
          <w:rFonts w:eastAsia="Times New Roman" w:cstheme="minorHAnsi"/>
          <w:bCs/>
          <w:sz w:val="24"/>
          <w:szCs w:val="24"/>
          <w:lang w:eastAsia="pl-PL"/>
        </w:rPr>
        <w:lastRenderedPageBreak/>
        <w:t xml:space="preserve">Niedopuszczalne jest wprowadzanie przez Wykonawców jakichkolwiek zmian w formularzu specyfikacji technicznej. Zmiana jest możliwa tylko w przypadku, gdy Zamawiający wprowadził zmiany w SWZ przed terminem otwarcia ofert i nie udostępnił zmienionego formularza specyfikacji technicznej. W każdym innym przypadku wprowadzenie zmian skutkować będzie odrzuceniem oferty zgodnie z przepisami ustawy. Zamawiający zaleca wykorzystanie formularza specyfikacji technicznej przekazanego przez Zamawiającego. Dopuszcza się w ofercie złożenie formularza specyfikacji technicznej opracowanego przez Wykonawców pod warunkiem, że będzie on identyczny co do treści z formularzem przygotowanym przez Zamawiającego. </w:t>
      </w:r>
    </w:p>
    <w:p w14:paraId="55E3D352" w14:textId="77777777" w:rsidR="008A10FB" w:rsidRPr="00EF7426" w:rsidRDefault="008A10FB" w:rsidP="008A10FB">
      <w:pPr>
        <w:pStyle w:val="Akapitzlist"/>
        <w:keepLines/>
        <w:numPr>
          <w:ilvl w:val="0"/>
          <w:numId w:val="4"/>
        </w:numPr>
        <w:spacing w:after="0" w:line="276" w:lineRule="auto"/>
        <w:rPr>
          <w:rFonts w:eastAsia="Calibri" w:cstheme="minorHAnsi"/>
          <w:sz w:val="24"/>
          <w:szCs w:val="24"/>
        </w:rPr>
      </w:pPr>
      <w:r w:rsidRPr="00EF7426">
        <w:rPr>
          <w:rFonts w:eastAsia="Times New Roman" w:cstheme="minorHAnsi"/>
          <w:b/>
          <w:bCs/>
          <w:sz w:val="24"/>
          <w:szCs w:val="24"/>
          <w:lang w:eastAsia="pl-PL"/>
        </w:rPr>
        <w:t>Specyfikacja techniczna stanowi treść oferty i nie podlega uzupełnieniu.</w:t>
      </w:r>
    </w:p>
    <w:p w14:paraId="202EC17D" w14:textId="77777777" w:rsidR="008A10FB" w:rsidRPr="00EF7426" w:rsidRDefault="008A10FB" w:rsidP="008A10FB">
      <w:pPr>
        <w:pStyle w:val="Akapitzlist"/>
        <w:keepLines/>
        <w:spacing w:after="0" w:line="276" w:lineRule="auto"/>
        <w:ind w:left="360"/>
        <w:rPr>
          <w:rFonts w:cstheme="minorHAnsi"/>
          <w:sz w:val="24"/>
          <w:szCs w:val="24"/>
        </w:rPr>
      </w:pPr>
    </w:p>
    <w:p w14:paraId="3CC1A3F0" w14:textId="77777777" w:rsidR="008A10FB" w:rsidRPr="00EF7426" w:rsidRDefault="008A10FB" w:rsidP="008A10FB">
      <w:pPr>
        <w:pStyle w:val="Akapitzlist"/>
        <w:keepLines/>
        <w:spacing w:after="0" w:line="276" w:lineRule="auto"/>
        <w:ind w:left="360"/>
        <w:rPr>
          <w:rFonts w:cstheme="minorHAnsi"/>
          <w:sz w:val="24"/>
          <w:szCs w:val="24"/>
        </w:rPr>
      </w:pPr>
      <w:r w:rsidRPr="00EF7426">
        <w:rPr>
          <w:rFonts w:cstheme="minorHAnsi"/>
          <w:sz w:val="24"/>
          <w:szCs w:val="24"/>
        </w:rPr>
        <w:t xml:space="preserve"> Uwaga: Specyfikację techniczną należy złożyć w postaci elektronicznej. Plik/dokument winien być podpisany kwalifikowanym podpisem elektronicznym osoby/osób upoważnionej do reprezentacji Wykonawcy.</w:t>
      </w:r>
    </w:p>
    <w:p w14:paraId="6BBB0B9F" w14:textId="77777777" w:rsidR="00752782" w:rsidRPr="00EF7426" w:rsidRDefault="00752782">
      <w:pPr>
        <w:rPr>
          <w:rFonts w:cstheme="minorHAnsi"/>
          <w:sz w:val="24"/>
          <w:szCs w:val="24"/>
        </w:rPr>
      </w:pPr>
    </w:p>
    <w:sectPr w:rsidR="00752782" w:rsidRPr="00EF742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A5DB81" w14:textId="77777777" w:rsidR="00BF54B8" w:rsidRDefault="00BF54B8" w:rsidP="0088002A">
      <w:pPr>
        <w:spacing w:after="0" w:line="240" w:lineRule="auto"/>
      </w:pPr>
      <w:r>
        <w:separator/>
      </w:r>
    </w:p>
  </w:endnote>
  <w:endnote w:type="continuationSeparator" w:id="0">
    <w:p w14:paraId="20126BD8" w14:textId="77777777" w:rsidR="00BF54B8" w:rsidRDefault="00BF54B8" w:rsidP="008800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424130" w14:textId="77777777" w:rsidR="007C4B99" w:rsidRDefault="007C4B9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0F2CA" w14:textId="77777777" w:rsidR="007C4B99" w:rsidRDefault="007C4B9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43A9E5" w14:textId="77777777" w:rsidR="007C4B99" w:rsidRDefault="007C4B9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8E5815" w14:textId="77777777" w:rsidR="00BF54B8" w:rsidRDefault="00BF54B8" w:rsidP="0088002A">
      <w:pPr>
        <w:spacing w:after="0" w:line="240" w:lineRule="auto"/>
      </w:pPr>
      <w:r>
        <w:separator/>
      </w:r>
    </w:p>
  </w:footnote>
  <w:footnote w:type="continuationSeparator" w:id="0">
    <w:p w14:paraId="5FFC1753" w14:textId="77777777" w:rsidR="00BF54B8" w:rsidRDefault="00BF54B8" w:rsidP="008800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0055C" w14:textId="77777777" w:rsidR="007C4B99" w:rsidRDefault="007C4B9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D2603" w14:textId="77777777" w:rsidR="0088002A" w:rsidRDefault="0088002A" w:rsidP="0088002A">
    <w:pPr>
      <w:pStyle w:val="Nagwek"/>
    </w:pPr>
    <w:r w:rsidRPr="005443F9">
      <w:rPr>
        <w:noProof/>
      </w:rPr>
      <w:drawing>
        <wp:inline distT="0" distB="0" distL="0" distR="0" wp14:anchorId="1618E9D9" wp14:editId="54CFDB22">
          <wp:extent cx="5760720" cy="571500"/>
          <wp:effectExtent l="0" t="0" r="0" b="0"/>
          <wp:docPr id="1" name="Obraz 1" descr="Logotyp przedsięwzięcia objętego wsparciem ze środków Planu rozwojowego z zakresu Inwestycji realizowanej w ramach Krajowego Planu Odbudowy i Zwiększania Odporności – komponent D „Efektywność, dostępność i jakość systemu ochrony zdrowia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68848EF" w14:textId="6FEE3723" w:rsidR="0088002A" w:rsidRPr="005B022F" w:rsidRDefault="0088002A" w:rsidP="0088002A">
    <w:pPr>
      <w:pStyle w:val="Nagwek"/>
      <w:pBdr>
        <w:bottom w:val="single" w:sz="4" w:space="1" w:color="auto"/>
      </w:pBdr>
      <w:rPr>
        <w:rFonts w:cstheme="minorHAnsi"/>
        <w:sz w:val="24"/>
        <w:szCs w:val="24"/>
      </w:rPr>
    </w:pPr>
    <w:r>
      <w:rPr>
        <w:rFonts w:cstheme="minorHAnsi"/>
        <w:sz w:val="24"/>
        <w:szCs w:val="24"/>
      </w:rPr>
      <w:t>Postępowanie numer ZP.26.1.</w:t>
    </w:r>
    <w:r w:rsidR="00EF2F98">
      <w:rPr>
        <w:rFonts w:cstheme="minorHAnsi"/>
        <w:sz w:val="24"/>
        <w:szCs w:val="24"/>
      </w:rPr>
      <w:t>1</w:t>
    </w:r>
    <w:r w:rsidR="007C4B99">
      <w:rPr>
        <w:rFonts w:cstheme="minorHAnsi"/>
        <w:sz w:val="24"/>
        <w:szCs w:val="24"/>
      </w:rPr>
      <w:t>3</w:t>
    </w:r>
    <w:r>
      <w:rPr>
        <w:rFonts w:cstheme="minorHAnsi"/>
        <w:sz w:val="24"/>
        <w:szCs w:val="24"/>
      </w:rPr>
      <w:t>.2026</w:t>
    </w:r>
  </w:p>
  <w:p w14:paraId="4562DECD" w14:textId="77777777" w:rsidR="0088002A" w:rsidRDefault="0088002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77C14" w14:textId="77777777" w:rsidR="007C4B99" w:rsidRDefault="007C4B9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6323E"/>
    <w:multiLevelType w:val="hybridMultilevel"/>
    <w:tmpl w:val="8472A4D2"/>
    <w:lvl w:ilvl="0" w:tplc="91BC6A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31DE5"/>
    <w:multiLevelType w:val="hybridMultilevel"/>
    <w:tmpl w:val="2F0C65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A770BF"/>
    <w:multiLevelType w:val="hybridMultilevel"/>
    <w:tmpl w:val="58E495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265D3D"/>
    <w:multiLevelType w:val="hybridMultilevel"/>
    <w:tmpl w:val="80BC49D6"/>
    <w:lvl w:ilvl="0" w:tplc="D0B085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DB8BB8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AE07A7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38A1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82205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79828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D0CB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E5C50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D6E1A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BB0433"/>
    <w:multiLevelType w:val="hybridMultilevel"/>
    <w:tmpl w:val="AE1031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C0382C"/>
    <w:multiLevelType w:val="hybridMultilevel"/>
    <w:tmpl w:val="4E9C4F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F878C9"/>
    <w:multiLevelType w:val="hybridMultilevel"/>
    <w:tmpl w:val="1700BE82"/>
    <w:lvl w:ilvl="0" w:tplc="91BC6A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0A3E07"/>
    <w:multiLevelType w:val="hybridMultilevel"/>
    <w:tmpl w:val="8F180B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1666A8"/>
    <w:multiLevelType w:val="hybridMultilevel"/>
    <w:tmpl w:val="FAE48C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9A4E5F"/>
    <w:multiLevelType w:val="multilevel"/>
    <w:tmpl w:val="C7EAD3D2"/>
    <w:lvl w:ilvl="0">
      <w:numFmt w:val="decimal"/>
      <w:lvlText w:val="-"/>
      <w:lvlJc w:val="left"/>
      <w:pPr>
        <w:tabs>
          <w:tab w:val="num" w:pos="907"/>
        </w:tabs>
        <w:ind w:left="907" w:hanging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575"/>
        </w:tabs>
        <w:ind w:left="1575" w:hanging="495"/>
      </w:pPr>
      <w:rPr>
        <w:rFonts w:cs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C55CB"/>
    <w:multiLevelType w:val="hybridMultilevel"/>
    <w:tmpl w:val="0972CA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8B6B2E"/>
    <w:multiLevelType w:val="hybridMultilevel"/>
    <w:tmpl w:val="03ECD2B0"/>
    <w:lvl w:ilvl="0" w:tplc="673AB39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7151925"/>
    <w:multiLevelType w:val="hybridMultilevel"/>
    <w:tmpl w:val="8E502370"/>
    <w:lvl w:ilvl="0" w:tplc="91BC6A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CF60E6"/>
    <w:multiLevelType w:val="hybridMultilevel"/>
    <w:tmpl w:val="00EA8042"/>
    <w:lvl w:ilvl="0" w:tplc="FFFFFFFF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781699"/>
    <w:multiLevelType w:val="hybridMultilevel"/>
    <w:tmpl w:val="2DCC50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9160332">
    <w:abstractNumId w:val="13"/>
  </w:num>
  <w:num w:numId="2" w16cid:durableId="777800921">
    <w:abstractNumId w:val="6"/>
  </w:num>
  <w:num w:numId="3" w16cid:durableId="1991061339">
    <w:abstractNumId w:val="12"/>
  </w:num>
  <w:num w:numId="4" w16cid:durableId="68564095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07317818">
    <w:abstractNumId w:val="5"/>
  </w:num>
  <w:num w:numId="6" w16cid:durableId="1202211257">
    <w:abstractNumId w:val="1"/>
  </w:num>
  <w:num w:numId="7" w16cid:durableId="2065984404">
    <w:abstractNumId w:val="8"/>
  </w:num>
  <w:num w:numId="8" w16cid:durableId="21369695">
    <w:abstractNumId w:val="2"/>
  </w:num>
  <w:num w:numId="9" w16cid:durableId="765999801">
    <w:abstractNumId w:val="3"/>
  </w:num>
  <w:num w:numId="10" w16cid:durableId="1661621343">
    <w:abstractNumId w:val="14"/>
  </w:num>
  <w:num w:numId="11" w16cid:durableId="1452364063">
    <w:abstractNumId w:val="10"/>
  </w:num>
  <w:num w:numId="12" w16cid:durableId="1087969705">
    <w:abstractNumId w:val="7"/>
  </w:num>
  <w:num w:numId="13" w16cid:durableId="1366246634">
    <w:abstractNumId w:val="11"/>
  </w:num>
  <w:num w:numId="14" w16cid:durableId="208339962">
    <w:abstractNumId w:val="0"/>
  </w:num>
  <w:num w:numId="15" w16cid:durableId="1170288843">
    <w:abstractNumId w:val="4"/>
  </w:num>
  <w:num w:numId="16" w16cid:durableId="5935879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0DEF"/>
    <w:rsid w:val="0001190C"/>
    <w:rsid w:val="00021B55"/>
    <w:rsid w:val="0002667E"/>
    <w:rsid w:val="00027572"/>
    <w:rsid w:val="000310E6"/>
    <w:rsid w:val="00050A19"/>
    <w:rsid w:val="00057E93"/>
    <w:rsid w:val="00071635"/>
    <w:rsid w:val="00082D25"/>
    <w:rsid w:val="000949FB"/>
    <w:rsid w:val="00097C01"/>
    <w:rsid w:val="000C3F2E"/>
    <w:rsid w:val="000D02C6"/>
    <w:rsid w:val="001004B3"/>
    <w:rsid w:val="0011040F"/>
    <w:rsid w:val="00120EA1"/>
    <w:rsid w:val="00123948"/>
    <w:rsid w:val="00126F8F"/>
    <w:rsid w:val="00137D19"/>
    <w:rsid w:val="00154DAA"/>
    <w:rsid w:val="00180AB0"/>
    <w:rsid w:val="001859E0"/>
    <w:rsid w:val="001A278C"/>
    <w:rsid w:val="001A6410"/>
    <w:rsid w:val="001D74D6"/>
    <w:rsid w:val="001F09F3"/>
    <w:rsid w:val="0023705F"/>
    <w:rsid w:val="002379A0"/>
    <w:rsid w:val="00251A46"/>
    <w:rsid w:val="002523D4"/>
    <w:rsid w:val="00256F2D"/>
    <w:rsid w:val="00296569"/>
    <w:rsid w:val="002A1465"/>
    <w:rsid w:val="002A1F5B"/>
    <w:rsid w:val="002A64B9"/>
    <w:rsid w:val="00304E1E"/>
    <w:rsid w:val="00313747"/>
    <w:rsid w:val="003558A3"/>
    <w:rsid w:val="00364B20"/>
    <w:rsid w:val="0038749B"/>
    <w:rsid w:val="003A41AE"/>
    <w:rsid w:val="003D100B"/>
    <w:rsid w:val="0041056B"/>
    <w:rsid w:val="00411796"/>
    <w:rsid w:val="00471B05"/>
    <w:rsid w:val="004D6D72"/>
    <w:rsid w:val="004E6060"/>
    <w:rsid w:val="0051298C"/>
    <w:rsid w:val="00531740"/>
    <w:rsid w:val="00534E24"/>
    <w:rsid w:val="00555838"/>
    <w:rsid w:val="0055627A"/>
    <w:rsid w:val="0055641B"/>
    <w:rsid w:val="00556B75"/>
    <w:rsid w:val="005627AD"/>
    <w:rsid w:val="005944A5"/>
    <w:rsid w:val="00596E91"/>
    <w:rsid w:val="005C20ED"/>
    <w:rsid w:val="005C7F91"/>
    <w:rsid w:val="005E66E4"/>
    <w:rsid w:val="00644FB2"/>
    <w:rsid w:val="00653ED5"/>
    <w:rsid w:val="006656F1"/>
    <w:rsid w:val="006A2D4D"/>
    <w:rsid w:val="006B4843"/>
    <w:rsid w:val="006E3D6D"/>
    <w:rsid w:val="006E43CF"/>
    <w:rsid w:val="006F041A"/>
    <w:rsid w:val="006F06C6"/>
    <w:rsid w:val="00720B75"/>
    <w:rsid w:val="00727F1E"/>
    <w:rsid w:val="00743545"/>
    <w:rsid w:val="00752782"/>
    <w:rsid w:val="007804B0"/>
    <w:rsid w:val="0078174B"/>
    <w:rsid w:val="007A35CA"/>
    <w:rsid w:val="007A3EE1"/>
    <w:rsid w:val="007C1DE6"/>
    <w:rsid w:val="007C2BCC"/>
    <w:rsid w:val="007C45C7"/>
    <w:rsid w:val="007C4B99"/>
    <w:rsid w:val="007D79F6"/>
    <w:rsid w:val="00803B32"/>
    <w:rsid w:val="00815619"/>
    <w:rsid w:val="00857270"/>
    <w:rsid w:val="008765E6"/>
    <w:rsid w:val="0088002A"/>
    <w:rsid w:val="008A10FB"/>
    <w:rsid w:val="008B160C"/>
    <w:rsid w:val="008E116C"/>
    <w:rsid w:val="008E695D"/>
    <w:rsid w:val="008F5A66"/>
    <w:rsid w:val="008F68AC"/>
    <w:rsid w:val="00925C81"/>
    <w:rsid w:val="009324D0"/>
    <w:rsid w:val="0093690E"/>
    <w:rsid w:val="00937F91"/>
    <w:rsid w:val="0097090D"/>
    <w:rsid w:val="009933F4"/>
    <w:rsid w:val="009A68D7"/>
    <w:rsid w:val="009C68D4"/>
    <w:rsid w:val="009D6E19"/>
    <w:rsid w:val="00A07B9E"/>
    <w:rsid w:val="00A13BC7"/>
    <w:rsid w:val="00A13F2A"/>
    <w:rsid w:val="00A2243B"/>
    <w:rsid w:val="00A2357E"/>
    <w:rsid w:val="00A27A26"/>
    <w:rsid w:val="00A37D02"/>
    <w:rsid w:val="00A401F8"/>
    <w:rsid w:val="00A57DC2"/>
    <w:rsid w:val="00A700D0"/>
    <w:rsid w:val="00A741C1"/>
    <w:rsid w:val="00A747F8"/>
    <w:rsid w:val="00A75BA7"/>
    <w:rsid w:val="00AA1E72"/>
    <w:rsid w:val="00AA2ECA"/>
    <w:rsid w:val="00AC3B4D"/>
    <w:rsid w:val="00AD39DF"/>
    <w:rsid w:val="00AD6933"/>
    <w:rsid w:val="00B17611"/>
    <w:rsid w:val="00B530A9"/>
    <w:rsid w:val="00B90D0C"/>
    <w:rsid w:val="00BA7324"/>
    <w:rsid w:val="00BE1F39"/>
    <w:rsid w:val="00BF4A79"/>
    <w:rsid w:val="00BF54B8"/>
    <w:rsid w:val="00BF68AA"/>
    <w:rsid w:val="00C155CC"/>
    <w:rsid w:val="00C15666"/>
    <w:rsid w:val="00C52664"/>
    <w:rsid w:val="00C54F9A"/>
    <w:rsid w:val="00C960A7"/>
    <w:rsid w:val="00CA51FB"/>
    <w:rsid w:val="00CA5383"/>
    <w:rsid w:val="00CC1250"/>
    <w:rsid w:val="00CC3F5A"/>
    <w:rsid w:val="00CC430B"/>
    <w:rsid w:val="00CC4A0D"/>
    <w:rsid w:val="00CE2723"/>
    <w:rsid w:val="00CF55DF"/>
    <w:rsid w:val="00D04EA1"/>
    <w:rsid w:val="00D163E7"/>
    <w:rsid w:val="00D2235E"/>
    <w:rsid w:val="00D5638D"/>
    <w:rsid w:val="00D95C6C"/>
    <w:rsid w:val="00DC6953"/>
    <w:rsid w:val="00DC76A4"/>
    <w:rsid w:val="00DF6F14"/>
    <w:rsid w:val="00DF71BA"/>
    <w:rsid w:val="00E16E72"/>
    <w:rsid w:val="00E20DEF"/>
    <w:rsid w:val="00E318C2"/>
    <w:rsid w:val="00E33C6F"/>
    <w:rsid w:val="00E34974"/>
    <w:rsid w:val="00E478EE"/>
    <w:rsid w:val="00E513A4"/>
    <w:rsid w:val="00E87411"/>
    <w:rsid w:val="00E930BC"/>
    <w:rsid w:val="00ED11D5"/>
    <w:rsid w:val="00EF2F98"/>
    <w:rsid w:val="00EF7426"/>
    <w:rsid w:val="00F150E4"/>
    <w:rsid w:val="00F22C69"/>
    <w:rsid w:val="00F52C56"/>
    <w:rsid w:val="00F558C0"/>
    <w:rsid w:val="00F607AC"/>
    <w:rsid w:val="00F6310A"/>
    <w:rsid w:val="00F70E7D"/>
    <w:rsid w:val="00F845BE"/>
    <w:rsid w:val="00FD3AED"/>
    <w:rsid w:val="00FE10DE"/>
    <w:rsid w:val="00FE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3A413"/>
  <w15:chartTrackingRefBased/>
  <w15:docId w15:val="{54890B56-C30D-4771-89F8-93C017CBC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0DEF"/>
    <w:pPr>
      <w:spacing w:line="25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ED11D5"/>
    <w:pPr>
      <w:spacing w:after="0"/>
      <w:jc w:val="center"/>
      <w:outlineLvl w:val="0"/>
    </w:pPr>
    <w:rPr>
      <w:b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D11D5"/>
    <w:pPr>
      <w:spacing w:before="240"/>
      <w:outlineLvl w:val="1"/>
    </w:pPr>
    <w:rPr>
      <w:rFonts w:cstheme="minorHAnsi"/>
      <w:b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20D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Akapit z listą BS,Akapit z listą1,Akapit z listą5,CW_Lista,Kolorowa lista — akcent 11,L1,List bullet,Lista punktowana1,Lista punktowana2,Lista punktowana3,Numerowanie,Preambuła,T_SZ_List Paragraph,lp1,normalny tekst,sw tekst,wypunktowanie"/>
    <w:basedOn w:val="Normalny"/>
    <w:link w:val="AkapitzlistZnak"/>
    <w:uiPriority w:val="34"/>
    <w:qFormat/>
    <w:rsid w:val="00E20DEF"/>
    <w:pPr>
      <w:spacing w:line="259" w:lineRule="auto"/>
      <w:ind w:left="720"/>
      <w:contextualSpacing/>
    </w:pPr>
  </w:style>
  <w:style w:type="character" w:customStyle="1" w:styleId="AkapitzlistZnak">
    <w:name w:val="Akapit z listą Znak"/>
    <w:aliases w:val="Akapit z listą BS Znak,Akapit z listą1 Znak,Akapit z listą5 Znak,CW_Lista Znak,Kolorowa lista — akcent 11 Znak,L1 Znak,List bullet Znak,Lista punktowana1 Znak,Lista punktowana2 Znak,Lista punktowana3 Znak,Numerowanie Znak,lp1 Znak"/>
    <w:link w:val="Akapitzlist"/>
    <w:uiPriority w:val="34"/>
    <w:qFormat/>
    <w:locked/>
    <w:rsid w:val="00E20DEF"/>
  </w:style>
  <w:style w:type="paragraph" w:styleId="Tekstkomentarza">
    <w:name w:val="annotation text"/>
    <w:basedOn w:val="Normalny"/>
    <w:link w:val="TekstkomentarzaZnak"/>
    <w:uiPriority w:val="99"/>
    <w:unhideWhenUsed/>
    <w:rsid w:val="00E20DEF"/>
    <w:pPr>
      <w:suppressAutoHyphens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20DEF"/>
    <w:rPr>
      <w:rFonts w:ascii="Arial" w:eastAsia="Times New Roman" w:hAnsi="Arial" w:cs="Arial"/>
      <w:b/>
      <w:bCs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semiHidden/>
    <w:unhideWhenUsed/>
    <w:rsid w:val="00E20DEF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E20DE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800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8002A"/>
  </w:style>
  <w:style w:type="paragraph" w:styleId="Stopka">
    <w:name w:val="footer"/>
    <w:basedOn w:val="Normalny"/>
    <w:link w:val="StopkaZnak"/>
    <w:uiPriority w:val="99"/>
    <w:unhideWhenUsed/>
    <w:rsid w:val="008800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8002A"/>
  </w:style>
  <w:style w:type="paragraph" w:styleId="NormalnyWeb">
    <w:name w:val="Normal (Web)"/>
    <w:basedOn w:val="Normalny"/>
    <w:uiPriority w:val="99"/>
    <w:unhideWhenUsed/>
    <w:rsid w:val="006E3D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qFormat/>
    <w:rsid w:val="00097C01"/>
    <w:pPr>
      <w:suppressAutoHyphens/>
      <w:spacing w:line="254" w:lineRule="auto"/>
      <w:textAlignment w:val="baseline"/>
    </w:pPr>
    <w:rPr>
      <w:rFonts w:ascii="Calibri" w:eastAsia="Calibri" w:hAnsi="Calibri" w:cs="Tahoma"/>
    </w:rPr>
  </w:style>
  <w:style w:type="character" w:customStyle="1" w:styleId="Nagwek1Znak">
    <w:name w:val="Nagłówek 1 Znak"/>
    <w:basedOn w:val="Domylnaczcionkaakapitu"/>
    <w:link w:val="Nagwek1"/>
    <w:uiPriority w:val="9"/>
    <w:rsid w:val="00ED11D5"/>
    <w:rPr>
      <w:b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ED11D5"/>
    <w:rPr>
      <w:rFonts w:cstheme="minorHAnsi"/>
      <w:b/>
      <w:sz w:val="24"/>
      <w:szCs w:val="24"/>
    </w:rPr>
  </w:style>
  <w:style w:type="character" w:customStyle="1" w:styleId="rynqvb">
    <w:name w:val="rynqvb"/>
    <w:basedOn w:val="Domylnaczcionkaakapitu"/>
    <w:rsid w:val="00A07B9E"/>
  </w:style>
  <w:style w:type="character" w:customStyle="1" w:styleId="y2iqfc">
    <w:name w:val="y2iqfc"/>
    <w:basedOn w:val="Domylnaczcionkaakapitu"/>
    <w:rsid w:val="00A07B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9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1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3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1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7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1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1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3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6</Pages>
  <Words>1239</Words>
  <Characters>7435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techniczna</vt:lpstr>
    </vt:vector>
  </TitlesOfParts>
  <Company/>
  <LinksUpToDate>false</LinksUpToDate>
  <CharactersWithSpaces>8657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techniczna</dc:title>
  <dc:subject/>
  <dc:creator>a.bojarska</dc:creator>
  <cp:keywords/>
  <dc:description/>
  <cp:lastModifiedBy>Hanna Maruszczyk</cp:lastModifiedBy>
  <cp:revision>14</cp:revision>
  <cp:lastPrinted>2026-04-13T08:28:00Z</cp:lastPrinted>
  <dcterms:created xsi:type="dcterms:W3CDTF">2026-04-07T07:52:00Z</dcterms:created>
  <dcterms:modified xsi:type="dcterms:W3CDTF">2026-04-13T08:30:00Z</dcterms:modified>
</cp:coreProperties>
</file>